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7EC6" w:rsidRDefault="00366C93" w:rsidP="00DE7EC6">
      <w:pPr>
        <w:pStyle w:val="Stlus4"/>
      </w:pPr>
      <w:r>
        <w:rPr>
          <w:noProof/>
          <w:lang w:eastAsia="hu-HU" w:bidi="ar-SA"/>
        </w:rPr>
        <w:drawing>
          <wp:anchor distT="0" distB="0" distL="114300" distR="114300" simplePos="0" relativeHeight="251658240" behindDoc="1" locked="0" layoutInCell="1" allowOverlap="1">
            <wp:simplePos x="0" y="0"/>
            <wp:positionH relativeFrom="margin">
              <wp:align>right</wp:align>
            </wp:positionH>
            <wp:positionV relativeFrom="paragraph">
              <wp:posOffset>-476250</wp:posOffset>
            </wp:positionV>
            <wp:extent cx="1569720" cy="1569720"/>
            <wp:effectExtent l="0" t="0" r="0" b="0"/>
            <wp:wrapNone/>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69720" cy="1569720"/>
                    </a:xfrm>
                    <a:prstGeom prst="rect">
                      <a:avLst/>
                    </a:prstGeom>
                  </pic:spPr>
                </pic:pic>
              </a:graphicData>
            </a:graphic>
            <wp14:sizeRelH relativeFrom="page">
              <wp14:pctWidth>0</wp14:pctWidth>
            </wp14:sizeRelH>
            <wp14:sizeRelV relativeFrom="page">
              <wp14:pctHeight>0</wp14:pctHeight>
            </wp14:sizeRelV>
          </wp:anchor>
        </w:drawing>
      </w:r>
      <w:r w:rsidR="00DE7EC6">
        <w:rPr>
          <w:rFonts w:ascii="Calibri" w:hAnsi="Calibri"/>
          <w:szCs w:val="32"/>
        </w:rPr>
        <w:t>Orgonaliget Bölcsőde</w:t>
      </w:r>
      <w:bookmarkStart w:id="0" w:name="_Toc528531265"/>
      <w:r w:rsidR="00DE7EC6">
        <w:rPr>
          <w:rFonts w:ascii="Calibri" w:hAnsi="Calibri"/>
          <w:szCs w:val="32"/>
        </w:rPr>
        <w:t xml:space="preserve">         </w:t>
      </w:r>
    </w:p>
    <w:p w:rsidR="00DE7EC6" w:rsidRDefault="00DE7EC6" w:rsidP="00DE7EC6">
      <w:pPr>
        <w:pStyle w:val="Stlus4"/>
        <w:rPr>
          <w:rFonts w:ascii="Calibri" w:hAnsi="Calibri"/>
          <w:szCs w:val="32"/>
        </w:rPr>
      </w:pPr>
      <w:r>
        <w:rPr>
          <w:rFonts w:ascii="Calibri" w:hAnsi="Calibri"/>
          <w:szCs w:val="32"/>
        </w:rPr>
        <w:t>Házirend</w:t>
      </w:r>
      <w:bookmarkStart w:id="1" w:name="_Toc418533018"/>
      <w:bookmarkStart w:id="2" w:name="_Toc528531266"/>
    </w:p>
    <w:p w:rsidR="00DE7EC6" w:rsidRDefault="00DE7EC6" w:rsidP="00DE7EC6">
      <w:pPr>
        <w:pStyle w:val="Standard"/>
        <w:tabs>
          <w:tab w:val="left" w:pos="3315"/>
        </w:tabs>
        <w:spacing w:before="120" w:line="360" w:lineRule="auto"/>
        <w:jc w:val="both"/>
        <w:rPr>
          <w:rFonts w:ascii="Calibri" w:eastAsia="Tahoma" w:hAnsi="Calibri" w:cs="Tahoma"/>
        </w:rPr>
      </w:pPr>
      <w:r>
        <w:rPr>
          <w:rFonts w:ascii="Calibri" w:eastAsia="Tahoma" w:hAnsi="Calibri" w:cs="Tahoma"/>
        </w:rPr>
        <w:tab/>
      </w:r>
    </w:p>
    <w:p w:rsidR="00DE7EC6" w:rsidRPr="00A43239" w:rsidRDefault="00DE7EC6" w:rsidP="00DE7EC6">
      <w:pPr>
        <w:pStyle w:val="Standard"/>
        <w:spacing w:before="120" w:line="360" w:lineRule="auto"/>
        <w:rPr>
          <w:rFonts w:asciiTheme="minorHAnsi" w:eastAsia="Tahoma" w:hAnsiTheme="minorHAnsi" w:cstheme="minorHAnsi"/>
        </w:rPr>
      </w:pPr>
      <w:r w:rsidRPr="00A43239">
        <w:rPr>
          <w:rFonts w:asciiTheme="minorHAnsi" w:eastAsia="Tahoma" w:hAnsiTheme="minorHAnsi" w:cstheme="minorHAnsi"/>
        </w:rPr>
        <w:t>Telephely címe: Orgonaliget Bölcsőde, 2022 Tahitótfalu, Nefelejcs utca 23.</w:t>
      </w:r>
    </w:p>
    <w:p w:rsidR="00DE7EC6" w:rsidRPr="00A43239" w:rsidRDefault="00DE7EC6" w:rsidP="00DE7EC6">
      <w:pPr>
        <w:pStyle w:val="Standard"/>
        <w:spacing w:before="120" w:line="360" w:lineRule="auto"/>
        <w:rPr>
          <w:rFonts w:asciiTheme="minorHAnsi" w:hAnsiTheme="minorHAnsi" w:cstheme="minorHAnsi"/>
        </w:rPr>
      </w:pPr>
      <w:r w:rsidRPr="00A43239">
        <w:rPr>
          <w:rFonts w:asciiTheme="minorHAnsi" w:eastAsia="Tahoma" w:hAnsiTheme="minorHAnsi" w:cstheme="minorHAnsi"/>
        </w:rPr>
        <w:t xml:space="preserve">Telephely vezetőjének neve és elérhetősége: </w:t>
      </w:r>
      <w:proofErr w:type="spellStart"/>
      <w:r w:rsidRPr="00A43239">
        <w:rPr>
          <w:rFonts w:asciiTheme="minorHAnsi" w:eastAsia="Tahoma" w:hAnsiTheme="minorHAnsi" w:cstheme="minorHAnsi"/>
        </w:rPr>
        <w:t>Opauszki</w:t>
      </w:r>
      <w:proofErr w:type="spellEnd"/>
      <w:r w:rsidRPr="00A43239">
        <w:rPr>
          <w:rFonts w:asciiTheme="minorHAnsi" w:eastAsia="Tahoma" w:hAnsiTheme="minorHAnsi" w:cstheme="minorHAnsi"/>
        </w:rPr>
        <w:t xml:space="preserve"> Szilvia, </w:t>
      </w:r>
      <w:hyperlink r:id="rId7" w:history="1">
        <w:r w:rsidRPr="00A43239">
          <w:rPr>
            <w:rStyle w:val="Hiperhivatkozs"/>
            <w:rFonts w:asciiTheme="minorHAnsi" w:eastAsia="Tahoma" w:hAnsiTheme="minorHAnsi" w:cstheme="minorHAnsi"/>
          </w:rPr>
          <w:t>bolcsode@tahitotfalu.hu</w:t>
        </w:r>
      </w:hyperlink>
      <w:proofErr w:type="gramStart"/>
      <w:r w:rsidRPr="00A43239">
        <w:rPr>
          <w:rFonts w:asciiTheme="minorHAnsi" w:eastAsia="Tahoma" w:hAnsiTheme="minorHAnsi" w:cstheme="minorHAnsi"/>
        </w:rPr>
        <w:t xml:space="preserve">, </w:t>
      </w:r>
      <w:r w:rsidRPr="00A43239">
        <w:rPr>
          <w:rFonts w:asciiTheme="minorHAnsi" w:eastAsia="Tahoma" w:hAnsiTheme="minorHAnsi" w:cstheme="minorHAnsi"/>
        </w:rPr>
        <w:br/>
      </w:r>
      <w:r w:rsidR="00076EF4">
        <w:rPr>
          <w:rFonts w:asciiTheme="minorHAnsi" w:eastAsia="Tahoma" w:hAnsiTheme="minorHAnsi" w:cstheme="minorHAnsi"/>
        </w:rPr>
        <w:t xml:space="preserve">                                                                                </w:t>
      </w:r>
      <w:r w:rsidRPr="00A43239">
        <w:rPr>
          <w:rFonts w:asciiTheme="minorHAnsi" w:eastAsia="Tahoma" w:hAnsiTheme="minorHAnsi" w:cstheme="minorHAnsi"/>
        </w:rPr>
        <w:t>+</w:t>
      </w:r>
      <w:proofErr w:type="gramEnd"/>
      <w:r w:rsidRPr="00A43239">
        <w:rPr>
          <w:rFonts w:asciiTheme="minorHAnsi" w:eastAsia="Tahoma" w:hAnsiTheme="minorHAnsi" w:cstheme="minorHAnsi"/>
        </w:rPr>
        <w:t>36 30 130 1403</w:t>
      </w:r>
    </w:p>
    <w:p w:rsidR="00DE7EC6" w:rsidRPr="00A43239" w:rsidRDefault="00DE7EC6" w:rsidP="00DE7EC6">
      <w:pPr>
        <w:pStyle w:val="Standard"/>
        <w:spacing w:before="240" w:line="360" w:lineRule="auto"/>
        <w:rPr>
          <w:rFonts w:asciiTheme="minorHAnsi" w:hAnsiTheme="minorHAnsi" w:cstheme="minorHAnsi"/>
        </w:rPr>
      </w:pPr>
      <w:r w:rsidRPr="00A43239">
        <w:rPr>
          <w:rFonts w:asciiTheme="minorHAnsi" w:eastAsia="Tahoma" w:hAnsiTheme="minorHAnsi" w:cstheme="minorHAnsi"/>
          <w:b/>
          <w:bCs/>
        </w:rPr>
        <w:t>1.</w:t>
      </w:r>
      <w:r w:rsidRPr="00A43239">
        <w:rPr>
          <w:rFonts w:asciiTheme="minorHAnsi" w:eastAsia="Tahoma" w:hAnsiTheme="minorHAnsi" w:cstheme="minorHAnsi"/>
        </w:rPr>
        <w:t xml:space="preserve"> A bölcsőde olyan szolgáltató Intézmény, amely az alapellátás keretében alaptevékenységként, napközbeni ellátást nyújt gyermekek számára Gyvt. 42.§ (1).</w:t>
      </w:r>
    </w:p>
    <w:p w:rsidR="00DE7EC6" w:rsidRPr="00A43239" w:rsidRDefault="00DE7EC6" w:rsidP="00DE7EC6">
      <w:pPr>
        <w:pStyle w:val="Standard"/>
        <w:spacing w:line="360" w:lineRule="auto"/>
        <w:rPr>
          <w:rFonts w:asciiTheme="minorHAnsi" w:hAnsiTheme="minorHAnsi" w:cstheme="minorHAnsi"/>
        </w:rPr>
      </w:pPr>
      <w:r w:rsidRPr="00A43239">
        <w:rPr>
          <w:rFonts w:asciiTheme="minorHAnsi" w:eastAsia="Tahoma" w:hAnsiTheme="minorHAnsi" w:cstheme="minorHAnsi"/>
        </w:rPr>
        <w:t>A bölcsőde a családban nevelkedő, a szülők munkavégzése, betegsége vagy egyéb ok miatt ellátatlan gyermek nappali felügyeletét, nevelését, gondozását biztosítja.</w:t>
      </w:r>
    </w:p>
    <w:p w:rsidR="00DE7EC6" w:rsidRPr="00A43239" w:rsidRDefault="00DE7EC6" w:rsidP="00DE7EC6">
      <w:pPr>
        <w:pStyle w:val="Standard"/>
        <w:spacing w:before="120" w:line="360" w:lineRule="auto"/>
        <w:rPr>
          <w:rFonts w:asciiTheme="minorHAnsi" w:hAnsiTheme="minorHAnsi" w:cstheme="minorHAnsi"/>
        </w:rPr>
      </w:pPr>
      <w:r w:rsidRPr="00A43239">
        <w:rPr>
          <w:rFonts w:asciiTheme="minorHAnsi" w:eastAsia="Tahoma" w:hAnsiTheme="minorHAnsi" w:cstheme="minorHAnsi"/>
        </w:rPr>
        <w:t>A gyermekeket 20 hetes kortól - 3 éves korig, illetve amennyiben óvodai nevelésre nem érett, a bölcsőde orvosának javaslata alapján, annak a gondozási évnek a végéig, amelyben a 4. életévét betölti, neveljük és gondozzuk.</w:t>
      </w:r>
    </w:p>
    <w:p w:rsidR="00DE7EC6" w:rsidRPr="00A43239" w:rsidRDefault="00DE7EC6" w:rsidP="00DE7EC6">
      <w:pPr>
        <w:pStyle w:val="Standard"/>
        <w:spacing w:before="240" w:line="360" w:lineRule="auto"/>
        <w:rPr>
          <w:rFonts w:asciiTheme="minorHAnsi" w:hAnsiTheme="minorHAnsi" w:cstheme="minorHAnsi"/>
        </w:rPr>
      </w:pPr>
      <w:r w:rsidRPr="00A43239">
        <w:rPr>
          <w:rFonts w:asciiTheme="minorHAnsi" w:hAnsiTheme="minorHAnsi" w:cstheme="minorHAnsi"/>
        </w:rPr>
        <w:t>2. Nyitva tartás: hétfőtől péntekig 6:30 óra és 17 óra között.</w:t>
      </w:r>
      <w:r w:rsidRPr="00A43239">
        <w:rPr>
          <w:rFonts w:asciiTheme="minorHAnsi" w:hAnsiTheme="minorHAnsi" w:cstheme="minorHAnsi"/>
        </w:rPr>
        <w:br/>
        <w:t>A bölcsőde nyári zárása 5 hétig tart, melynek időpontjáról a szülőket legkésőbb február 15-ig tájé</w:t>
      </w:r>
      <w:r w:rsidRPr="00A43239">
        <w:rPr>
          <w:rFonts w:asciiTheme="minorHAnsi" w:eastAsia="Tahoma" w:hAnsiTheme="minorHAnsi" w:cstheme="minorHAnsi"/>
        </w:rPr>
        <w:t>koztatjuk. Az időpont kihirdetése faliújságon keresztül történik. A nem szokásos munkanapokra (szombati), illetve a karácsony és újév közé eső munkanapokon, igény szerint biztosítunk ellátást, összevont ügyelet formájában, mely esetben az ügyeletet igénybe vevő családok gondozási díjat fizetnek. Amennyiben az ellátásra nincs igény, úgy az intézmény zárva tart.</w:t>
      </w:r>
    </w:p>
    <w:p w:rsidR="00AB2935" w:rsidRDefault="00DE7EC6" w:rsidP="00DE7EC6">
      <w:pPr>
        <w:pStyle w:val="Standard"/>
        <w:spacing w:before="240" w:line="360" w:lineRule="auto"/>
        <w:rPr>
          <w:rFonts w:asciiTheme="minorHAnsi" w:eastAsia="Tahoma" w:hAnsiTheme="minorHAnsi" w:cstheme="minorHAnsi"/>
        </w:rPr>
      </w:pPr>
      <w:r w:rsidRPr="00A43239">
        <w:rPr>
          <w:rFonts w:asciiTheme="minorHAnsi" w:eastAsia="Tahoma" w:hAnsiTheme="minorHAnsi" w:cstheme="minorHAnsi"/>
          <w:b/>
          <w:bCs/>
        </w:rPr>
        <w:t xml:space="preserve">3. </w:t>
      </w:r>
      <w:r w:rsidRPr="00A43239">
        <w:rPr>
          <w:rFonts w:asciiTheme="minorHAnsi" w:eastAsia="Tahoma" w:hAnsiTheme="minorHAnsi" w:cstheme="minorHAnsi"/>
        </w:rPr>
        <w:t xml:space="preserve">Reggel a gyermekek fogadása folyamatos, </w:t>
      </w:r>
      <w:r w:rsidR="00AB2935">
        <w:rPr>
          <w:rFonts w:asciiTheme="minorHAnsi" w:eastAsia="Tahoma" w:hAnsiTheme="minorHAnsi" w:cstheme="minorHAnsi"/>
        </w:rPr>
        <w:t>kérjük</w:t>
      </w:r>
      <w:r w:rsidR="00F37FA7">
        <w:rPr>
          <w:rFonts w:asciiTheme="minorHAnsi" w:eastAsia="Tahoma" w:hAnsiTheme="minorHAnsi" w:cstheme="minorHAnsi"/>
        </w:rPr>
        <w:t>,</w:t>
      </w:r>
      <w:bookmarkStart w:id="3" w:name="_GoBack"/>
      <w:bookmarkEnd w:id="3"/>
      <w:r w:rsidR="00AB2935">
        <w:rPr>
          <w:rFonts w:asciiTheme="minorHAnsi" w:eastAsia="Tahoma" w:hAnsiTheme="minorHAnsi" w:cstheme="minorHAnsi"/>
        </w:rPr>
        <w:t xml:space="preserve"> aki reggelit is igényel 7.</w:t>
      </w:r>
      <w:proofErr w:type="gramStart"/>
      <w:r w:rsidR="00AB2935">
        <w:rPr>
          <w:rFonts w:asciiTheme="minorHAnsi" w:eastAsia="Tahoma" w:hAnsiTheme="minorHAnsi" w:cstheme="minorHAnsi"/>
        </w:rPr>
        <w:t>50  óráig</w:t>
      </w:r>
      <w:proofErr w:type="gramEnd"/>
      <w:r w:rsidR="00AB2935">
        <w:rPr>
          <w:rFonts w:asciiTheme="minorHAnsi" w:eastAsia="Tahoma" w:hAnsiTheme="minorHAnsi" w:cstheme="minorHAnsi"/>
        </w:rPr>
        <w:t xml:space="preserve"> érkezzen be!</w:t>
      </w:r>
    </w:p>
    <w:p w:rsidR="00DE7EC6" w:rsidRPr="00A43239" w:rsidRDefault="00DE7EC6" w:rsidP="00DE7EC6">
      <w:pPr>
        <w:pStyle w:val="Standard"/>
        <w:spacing w:before="240" w:line="360" w:lineRule="auto"/>
        <w:rPr>
          <w:rFonts w:asciiTheme="minorHAnsi" w:hAnsiTheme="minorHAnsi" w:cstheme="minorHAnsi"/>
        </w:rPr>
      </w:pPr>
      <w:r w:rsidRPr="00A43239">
        <w:rPr>
          <w:rFonts w:asciiTheme="minorHAnsi" w:eastAsia="Tahoma" w:hAnsiTheme="minorHAnsi" w:cstheme="minorHAnsi"/>
        </w:rPr>
        <w:t xml:space="preserve"> A bölcsőde előterében, öltözőjében és a mosdó-WC helyiségben étkezni közegészségügyi okok miatt tilos. Reggel a törvényes képviselő öltözteti át gyermekét saját játszóruhájába, majd a gyermek korától függően felkínálja a bilit, vagy a WC-használatát. A kézmosás után, rendezetten kíséri be, illetve adja át gyermekét a kisgyermeknevelőnek. Rövid szóbeli, ill. szükség szerint üzenő füzeten keresztül írásbeli tájékoztatást ad gyermeke hogylétéről, a vele kapcsolatos otthoni eseményekről.</w:t>
      </w:r>
    </w:p>
    <w:p w:rsidR="00DE7EC6" w:rsidRPr="00A43239" w:rsidRDefault="00DE7EC6" w:rsidP="00DE7EC6">
      <w:pPr>
        <w:pStyle w:val="Standard"/>
        <w:tabs>
          <w:tab w:val="left" w:pos="0"/>
        </w:tabs>
        <w:spacing w:before="240" w:line="360" w:lineRule="auto"/>
        <w:rPr>
          <w:rFonts w:asciiTheme="minorHAnsi" w:hAnsiTheme="minorHAnsi" w:cstheme="minorHAnsi"/>
        </w:rPr>
      </w:pPr>
      <w:r w:rsidRPr="00A43239">
        <w:rPr>
          <w:rFonts w:asciiTheme="minorHAnsi" w:eastAsia="Tahoma" w:hAnsiTheme="minorHAnsi" w:cstheme="minorHAnsi"/>
          <w:b/>
          <w:bCs/>
        </w:rPr>
        <w:t xml:space="preserve">4. </w:t>
      </w:r>
      <w:r w:rsidRPr="00A43239">
        <w:rPr>
          <w:rFonts w:asciiTheme="minorHAnsi" w:eastAsia="Tahoma" w:hAnsiTheme="minorHAnsi" w:cstheme="minorHAnsi"/>
        </w:rPr>
        <w:t>A bölcsőde napi négyszeri étkezést biztosít: reggeli: 8 – 8:30-ig, tízórai: 9:30-ig,</w:t>
      </w:r>
      <w:r w:rsidRPr="00A43239">
        <w:rPr>
          <w:rFonts w:asciiTheme="minorHAnsi" w:eastAsia="Tahoma" w:hAnsiTheme="minorHAnsi" w:cstheme="minorHAnsi"/>
          <w:u w:val="single"/>
          <w:vertAlign w:val="superscript"/>
        </w:rPr>
        <w:t xml:space="preserve"> </w:t>
      </w:r>
      <w:r w:rsidRPr="00A43239">
        <w:rPr>
          <w:rFonts w:asciiTheme="minorHAnsi" w:eastAsia="Tahoma" w:hAnsiTheme="minorHAnsi" w:cstheme="minorHAnsi"/>
        </w:rPr>
        <w:t xml:space="preserve">ebéd: 11:30 – 12-ig, uzsonna: 15 – 15:30 óráig. A bölcsődei térítési díjat a beszoktatás első napjától, havonta számla ellenében </w:t>
      </w:r>
      <w:r w:rsidR="00397AEF" w:rsidRPr="00A43239">
        <w:rPr>
          <w:rFonts w:asciiTheme="minorHAnsi" w:eastAsia="Tahoma" w:hAnsiTheme="minorHAnsi" w:cstheme="minorHAnsi"/>
        </w:rPr>
        <w:t xml:space="preserve">előre </w:t>
      </w:r>
      <w:r w:rsidRPr="00A43239">
        <w:rPr>
          <w:rFonts w:asciiTheme="minorHAnsi" w:eastAsia="Tahoma" w:hAnsiTheme="minorHAnsi" w:cstheme="minorHAnsi"/>
        </w:rPr>
        <w:t xml:space="preserve">kell megfizetni. Ennek összegéről a törvényes képviselő számlát kap, melynek </w:t>
      </w:r>
      <w:r w:rsidRPr="00A43239">
        <w:rPr>
          <w:rFonts w:asciiTheme="minorHAnsi" w:eastAsia="Tahoma" w:hAnsiTheme="minorHAnsi" w:cstheme="minorHAnsi"/>
        </w:rPr>
        <w:lastRenderedPageBreak/>
        <w:t>kiegyenlítése csekken, vagy átutalással történhet. Befizetési határidő minden hónap 10. napja, melynek elmulasztása esetén a bölcsődevezető írásbeli figyelmeztetést küld, majd negyedévenként a fenntartót értesíti a díjhátralék behajtása érdekében.</w:t>
      </w:r>
    </w:p>
    <w:p w:rsidR="00DE7EC6" w:rsidRPr="00A43239" w:rsidRDefault="00DE7EC6" w:rsidP="00DE7EC6">
      <w:pPr>
        <w:pStyle w:val="Standard"/>
        <w:spacing w:before="240" w:line="360" w:lineRule="auto"/>
        <w:rPr>
          <w:rFonts w:asciiTheme="minorHAnsi" w:hAnsiTheme="minorHAnsi" w:cstheme="minorHAnsi"/>
        </w:rPr>
      </w:pPr>
      <w:r w:rsidRPr="00A43239">
        <w:rPr>
          <w:rFonts w:asciiTheme="minorHAnsi" w:eastAsia="Tahoma" w:hAnsiTheme="minorHAnsi" w:cstheme="minorHAnsi"/>
          <w:b/>
          <w:bCs/>
        </w:rPr>
        <w:t>5.</w:t>
      </w:r>
      <w:r w:rsidRPr="00A43239">
        <w:rPr>
          <w:rFonts w:asciiTheme="minorHAnsi" w:eastAsia="Tahoma" w:hAnsiTheme="minorHAnsi" w:cstheme="minorHAnsi"/>
        </w:rPr>
        <w:t xml:space="preserve"> Alvó, étkező gyermeket a kisgyermeknevelő nem zavar, megvárja a gyermek ébredését, illetve az étkezésének befejezését. A gyermekcsoport étkezési ideje alatt a gyermekek bevétele és hazaadása szünetel.</w:t>
      </w:r>
    </w:p>
    <w:p w:rsidR="00DE7EC6" w:rsidRPr="00A43239" w:rsidRDefault="00DE7EC6" w:rsidP="00DE7EC6">
      <w:pPr>
        <w:pStyle w:val="Standard"/>
        <w:spacing w:before="240" w:line="360" w:lineRule="auto"/>
        <w:rPr>
          <w:rFonts w:asciiTheme="minorHAnsi" w:hAnsiTheme="minorHAnsi" w:cstheme="minorHAnsi"/>
        </w:rPr>
      </w:pPr>
      <w:r w:rsidRPr="00A43239">
        <w:rPr>
          <w:rFonts w:asciiTheme="minorHAnsi" w:eastAsia="Tahoma" w:hAnsiTheme="minorHAnsi" w:cstheme="minorHAnsi"/>
          <w:b/>
          <w:bCs/>
        </w:rPr>
        <w:t>6.</w:t>
      </w:r>
      <w:r w:rsidRPr="00A43239">
        <w:rPr>
          <w:rFonts w:asciiTheme="minorHAnsi" w:eastAsia="Tahoma" w:hAnsiTheme="minorHAnsi" w:cstheme="minorHAnsi"/>
        </w:rPr>
        <w:t xml:space="preserve"> A gyermek távozásakor a kisgyermeknevelő rövid szóbeli, ill. szükség esetén üzenő füzeten keresztül írásbeli tájékoztatást ad a napi főbb eseményekről. A törvényes képviselő öltözteti át gyermekét abba a ruhába, melyben a gyermek hazamegy.</w:t>
      </w:r>
    </w:p>
    <w:p w:rsidR="00DE7EC6" w:rsidRPr="00A43239" w:rsidRDefault="00DE7EC6" w:rsidP="00DE7EC6">
      <w:pPr>
        <w:pStyle w:val="Standard"/>
        <w:spacing w:before="240" w:line="360" w:lineRule="auto"/>
        <w:rPr>
          <w:rFonts w:asciiTheme="minorHAnsi" w:hAnsiTheme="minorHAnsi" w:cstheme="minorHAnsi"/>
        </w:rPr>
      </w:pPr>
      <w:r w:rsidRPr="00A43239">
        <w:rPr>
          <w:rFonts w:asciiTheme="minorHAnsi" w:eastAsia="Tahoma" w:hAnsiTheme="minorHAnsi" w:cstheme="minorHAnsi"/>
          <w:b/>
          <w:bCs/>
        </w:rPr>
        <w:t xml:space="preserve">7. </w:t>
      </w:r>
      <w:r w:rsidRPr="00A43239">
        <w:rPr>
          <w:rFonts w:asciiTheme="minorHAnsi" w:eastAsia="Tahoma" w:hAnsiTheme="minorHAnsi" w:cstheme="minorHAnsi"/>
        </w:rPr>
        <w:t>A család és a bölcsőde kapcsolatának erősítésére, lehetőséget biztosítunk a törvényes képviselővel történő fokozatos beszoktatáson túl, a kisgyermeknevelő és szülő napi találkozásaira, az üzenő füzeten keresztül információcserére, szülői értekezletekre, kiscsoportos beszélgetésekre. Módot adunk a családoknak a bölcsőde életébe történő betekintésre is, látogatásuk időpontját előre egyeztetni szükséges gyermekük kisgyermeknevelőjével.</w:t>
      </w:r>
    </w:p>
    <w:p w:rsidR="00DE7EC6" w:rsidRPr="00A43239" w:rsidRDefault="00DE7EC6" w:rsidP="00DE7EC6">
      <w:pPr>
        <w:pStyle w:val="Standard"/>
        <w:spacing w:before="240" w:line="360" w:lineRule="auto"/>
        <w:rPr>
          <w:rFonts w:asciiTheme="minorHAnsi" w:hAnsiTheme="minorHAnsi" w:cstheme="minorHAnsi"/>
        </w:rPr>
      </w:pPr>
      <w:r w:rsidRPr="00A43239">
        <w:rPr>
          <w:rFonts w:asciiTheme="minorHAnsi" w:eastAsia="Tahoma" w:hAnsiTheme="minorHAnsi" w:cstheme="minorHAnsi"/>
          <w:b/>
          <w:bCs/>
        </w:rPr>
        <w:t>8.</w:t>
      </w:r>
      <w:r w:rsidRPr="00A43239">
        <w:rPr>
          <w:rFonts w:asciiTheme="minorHAnsi" w:eastAsia="Tahoma" w:hAnsiTheme="minorHAnsi" w:cstheme="minorHAnsi"/>
        </w:rPr>
        <w:t xml:space="preserve"> A bölcsődében használatos ruha tárolására a szekrényben van lehetőség. A gyermek bölcsődében használatos ruhájának tisztaságáról, illetve cseréjéről a törvényes képviselőnek kell gondoskodnia. A gyermekek által használt ruhaneműt, cipőt a gyermekek szekrényében kérjük tartani. A szekrényekben élelmiszert tárolni közegészségügyi okok miatt tilos, valamint nevelési szempontok érdekében a gyermekeknek ételt ne adjanak a bölcsőde helyiségeiben.</w:t>
      </w:r>
    </w:p>
    <w:p w:rsidR="00DE7EC6" w:rsidRPr="00A43239" w:rsidRDefault="00DE7EC6" w:rsidP="00DE7EC6">
      <w:pPr>
        <w:pStyle w:val="Standard"/>
        <w:spacing w:before="240" w:line="360" w:lineRule="auto"/>
        <w:rPr>
          <w:rFonts w:asciiTheme="minorHAnsi" w:hAnsiTheme="minorHAnsi" w:cstheme="minorHAnsi"/>
        </w:rPr>
      </w:pPr>
      <w:r w:rsidRPr="00A43239">
        <w:rPr>
          <w:rFonts w:asciiTheme="minorHAnsi" w:eastAsia="Tahoma" w:hAnsiTheme="minorHAnsi" w:cstheme="minorHAnsi"/>
          <w:b/>
          <w:bCs/>
        </w:rPr>
        <w:t xml:space="preserve">9. </w:t>
      </w:r>
      <w:r w:rsidRPr="00A43239">
        <w:rPr>
          <w:rFonts w:asciiTheme="minorHAnsi" w:eastAsia="Tahoma" w:hAnsiTheme="minorHAnsi" w:cstheme="minorHAnsi"/>
        </w:rPr>
        <w:t>Gyermekek hazaviteléről nyitvatartási időn belül a törvényes képviselők, illetve a törvényes képviselők által írásban meghatalmazott, vagy a kisgyermeknevelőnek előzetesen bemutatott felnőtt gondoskodik. Ittas személynek, 14 éven aluli kiskorúnak, meghatalmazás nélküli felnőttnek a kisgyermeknevelő nem adja ki a gyermeket!</w:t>
      </w:r>
    </w:p>
    <w:p w:rsidR="00DE7EC6" w:rsidRPr="00A43239" w:rsidRDefault="00DE7EC6" w:rsidP="00DE7EC6">
      <w:pPr>
        <w:pStyle w:val="Standard"/>
        <w:spacing w:before="240" w:line="360" w:lineRule="auto"/>
        <w:rPr>
          <w:rFonts w:asciiTheme="minorHAnsi" w:hAnsiTheme="minorHAnsi" w:cstheme="minorHAnsi"/>
        </w:rPr>
      </w:pPr>
      <w:r w:rsidRPr="00A43239">
        <w:rPr>
          <w:rFonts w:asciiTheme="minorHAnsi" w:eastAsia="Tahoma" w:hAnsiTheme="minorHAnsi" w:cstheme="minorHAnsi"/>
          <w:b/>
          <w:bCs/>
        </w:rPr>
        <w:t xml:space="preserve">10. </w:t>
      </w:r>
      <w:r w:rsidRPr="00A43239">
        <w:rPr>
          <w:rFonts w:asciiTheme="minorHAnsi" w:eastAsia="Tahoma" w:hAnsiTheme="minorHAnsi" w:cstheme="minorHAnsi"/>
        </w:rPr>
        <w:t>A bölcsődébe behozott értéktárgyakért (ékszer, stb.), valamint a közös helyiségekben elhelyezett egyéb tárgyakért (babakocsi, ruha, cipő, gyermek kerékpár, stb.), az általuk okozott sérülésekért felelősséget nem vállalunk. Bölcsődés gyermekek ékszer viselését nem javasoljuk.</w:t>
      </w:r>
    </w:p>
    <w:p w:rsidR="00DE7EC6" w:rsidRPr="00A43239" w:rsidRDefault="00DE7EC6" w:rsidP="00DE7EC6">
      <w:pPr>
        <w:pStyle w:val="Standard"/>
        <w:spacing w:before="240" w:line="360" w:lineRule="auto"/>
        <w:rPr>
          <w:rFonts w:asciiTheme="minorHAnsi" w:hAnsiTheme="minorHAnsi" w:cstheme="minorHAnsi"/>
        </w:rPr>
      </w:pPr>
      <w:r w:rsidRPr="00A43239">
        <w:rPr>
          <w:rFonts w:asciiTheme="minorHAnsi" w:eastAsia="Tahoma" w:hAnsiTheme="minorHAnsi" w:cstheme="minorHAnsi"/>
          <w:b/>
          <w:bCs/>
        </w:rPr>
        <w:t xml:space="preserve">11. </w:t>
      </w:r>
      <w:r w:rsidRPr="00A43239">
        <w:rPr>
          <w:rFonts w:asciiTheme="minorHAnsi" w:eastAsia="Tahoma" w:hAnsiTheme="minorHAnsi" w:cstheme="minorHAnsi"/>
        </w:rPr>
        <w:t>A balesetek elkerülése és a gyermekek nyugalma érdekében a gyermeköltözőben, valamint a fürdőszobában szaladgálni, hangoskodni még törvényes képviselői felügyelet mellett sem szabad!</w:t>
      </w:r>
    </w:p>
    <w:p w:rsidR="00DE7EC6" w:rsidRPr="00A43239" w:rsidRDefault="00DE7EC6" w:rsidP="00DE7EC6">
      <w:pPr>
        <w:pStyle w:val="Standard"/>
        <w:spacing w:before="240" w:line="360" w:lineRule="auto"/>
        <w:rPr>
          <w:rFonts w:asciiTheme="minorHAnsi" w:hAnsiTheme="minorHAnsi" w:cstheme="minorHAnsi"/>
        </w:rPr>
      </w:pPr>
      <w:r w:rsidRPr="00A43239">
        <w:rPr>
          <w:rFonts w:asciiTheme="minorHAnsi" w:eastAsia="Tahoma" w:hAnsiTheme="minorHAnsi" w:cstheme="minorHAnsi"/>
          <w:b/>
          <w:bCs/>
        </w:rPr>
        <w:lastRenderedPageBreak/>
        <w:t xml:space="preserve">12. </w:t>
      </w:r>
      <w:r w:rsidRPr="00A43239">
        <w:rPr>
          <w:rFonts w:asciiTheme="minorHAnsi" w:eastAsia="Tahoma" w:hAnsiTheme="minorHAnsi" w:cstheme="minorHAnsi"/>
        </w:rPr>
        <w:t>A gyermek törvényes képviselőtől való átvétele előtt, illetve a bölcsődéből történő átadása után, a bölcsőde területén történt gyermekekkel kapcsolatos események a törvényes képviselő felelősségét terhelik.</w:t>
      </w:r>
    </w:p>
    <w:p w:rsidR="00DE7EC6" w:rsidRPr="00A43239" w:rsidRDefault="00DE7EC6" w:rsidP="00DE7EC6">
      <w:pPr>
        <w:pStyle w:val="Standard"/>
        <w:spacing w:before="240" w:line="360" w:lineRule="auto"/>
        <w:rPr>
          <w:rFonts w:asciiTheme="minorHAnsi" w:hAnsiTheme="minorHAnsi" w:cstheme="minorHAnsi"/>
        </w:rPr>
      </w:pPr>
      <w:r w:rsidRPr="00A43239">
        <w:rPr>
          <w:rFonts w:asciiTheme="minorHAnsi" w:eastAsia="Tahoma" w:hAnsiTheme="minorHAnsi" w:cstheme="minorHAnsi"/>
          <w:b/>
          <w:bCs/>
        </w:rPr>
        <w:t xml:space="preserve">13. </w:t>
      </w:r>
      <w:r w:rsidRPr="00A43239">
        <w:rPr>
          <w:rFonts w:asciiTheme="minorHAnsi" w:eastAsia="Tahoma" w:hAnsiTheme="minorHAnsi" w:cstheme="minorHAnsi"/>
        </w:rPr>
        <w:t>Ha a gyermek testhőmérséklete egyenlő vagy magasabb, mint 37,5 ˚C, antibiotikumot szed vagy fertőzésre utaló tüneteket mutat (bőrpír, kiütés, bőrelváltozás, szem, torok gyulladása, hányás - hasmenés) bölcsődébe nem hozható. A családban előforduló fertőző megbetegedést is kérjük jelezni a bölcsődében. A bölcsődében történő megbetegedés esetén, a kisgyermeknevelő telefonon értesíti a törvényes képviselőt, és az üzenő füzetbe leírja, hogy mit tapasztalt a gyermeknél.  A törvényes képviselő kötelessége, hogy gyermeke hazaviteléről a legrövidebb időn belül gondoskodjon.  A beteg gyermeket gyógyulásig nem lehet közösségbe hozni, csak a házi gyermekorvos által kiadott igazolással együtt. Bölcsődében történt sürgős ellátást igénylő baleset/megbetegedés esetén, a kisgyermeknevelő azonnali intézkedést tesz, szükség esetén mentőt hív.</w:t>
      </w:r>
    </w:p>
    <w:p w:rsidR="00E6200B" w:rsidRPr="00076EF4" w:rsidRDefault="00DE7EC6" w:rsidP="00076EF4">
      <w:pPr>
        <w:pStyle w:val="Standard"/>
        <w:spacing w:before="240" w:line="360" w:lineRule="auto"/>
        <w:rPr>
          <w:rFonts w:asciiTheme="minorHAnsi" w:eastAsia="Tahoma" w:hAnsiTheme="minorHAnsi" w:cstheme="minorHAnsi"/>
          <w:bCs/>
        </w:rPr>
      </w:pPr>
      <w:r w:rsidRPr="00076EF4">
        <w:rPr>
          <w:rFonts w:asciiTheme="minorHAnsi" w:eastAsia="Tahoma" w:hAnsiTheme="minorHAnsi" w:cstheme="minorHAnsi"/>
          <w:b/>
          <w:bCs/>
        </w:rPr>
        <w:t>14.</w:t>
      </w:r>
      <w:r w:rsidRPr="00076EF4">
        <w:rPr>
          <w:rFonts w:asciiTheme="minorHAnsi" w:eastAsia="Tahoma" w:hAnsiTheme="minorHAnsi" w:cstheme="minorHAnsi"/>
          <w:bCs/>
        </w:rPr>
        <w:t xml:space="preserve"> A gyermek gyógyszer és ételérzékenységéről a törvényes képviselő </w:t>
      </w:r>
      <w:r w:rsidR="00397AEF" w:rsidRPr="00076EF4">
        <w:rPr>
          <w:rFonts w:asciiTheme="minorHAnsi" w:eastAsia="Tahoma" w:hAnsiTheme="minorHAnsi" w:cstheme="minorHAnsi"/>
          <w:bCs/>
        </w:rPr>
        <w:t>kötelessége a bölcsőde tájékoztatása, A</w:t>
      </w:r>
      <w:r w:rsidRPr="00076EF4">
        <w:rPr>
          <w:rFonts w:asciiTheme="minorHAnsi" w:eastAsia="Tahoma" w:hAnsiTheme="minorHAnsi" w:cstheme="minorHAnsi"/>
          <w:bCs/>
        </w:rPr>
        <w:t xml:space="preserve"> kivizsgálás eredményét kérjük bemutatni. Dié</w:t>
      </w:r>
      <w:r w:rsidR="00E6200B" w:rsidRPr="00076EF4">
        <w:rPr>
          <w:rFonts w:asciiTheme="minorHAnsi" w:eastAsia="Tahoma" w:hAnsiTheme="minorHAnsi" w:cstheme="minorHAnsi"/>
          <w:bCs/>
        </w:rPr>
        <w:t xml:space="preserve">tás étkeztetést csak írásos </w:t>
      </w:r>
      <w:r w:rsidRPr="00076EF4">
        <w:rPr>
          <w:rFonts w:asciiTheme="minorHAnsi" w:eastAsia="Tahoma" w:hAnsiTheme="minorHAnsi" w:cstheme="minorHAnsi"/>
          <w:bCs/>
        </w:rPr>
        <w:t>orvosi javaslatra biztosítunk.</w:t>
      </w:r>
      <w:r w:rsidR="00E6200B" w:rsidRPr="00076EF4">
        <w:rPr>
          <w:rFonts w:asciiTheme="minorHAnsi" w:eastAsia="Tahoma" w:hAnsiTheme="minorHAnsi" w:cstheme="minorHAnsi"/>
          <w:bCs/>
        </w:rPr>
        <w:t xml:space="preserve"> A </w:t>
      </w:r>
      <w:r w:rsidR="00397AEF" w:rsidRPr="00076EF4">
        <w:rPr>
          <w:rFonts w:asciiTheme="minorHAnsi" w:eastAsia="Tahoma" w:hAnsiTheme="minorHAnsi" w:cstheme="minorHAnsi"/>
          <w:bCs/>
        </w:rPr>
        <w:t xml:space="preserve">diétás étrend a </w:t>
      </w:r>
      <w:r w:rsidR="00E6200B" w:rsidRPr="00076EF4">
        <w:rPr>
          <w:rFonts w:asciiTheme="minorHAnsi" w:eastAsia="Tahoma" w:hAnsiTheme="minorHAnsi" w:cstheme="minorHAnsi"/>
          <w:bCs/>
        </w:rPr>
        <w:t>37/2014. IV.30. EMMI rendelet módosítása révén az 1</w:t>
      </w:r>
      <w:proofErr w:type="gramStart"/>
      <w:r w:rsidR="00E6200B" w:rsidRPr="00076EF4">
        <w:rPr>
          <w:rFonts w:asciiTheme="minorHAnsi" w:eastAsia="Tahoma" w:hAnsiTheme="minorHAnsi" w:cstheme="minorHAnsi"/>
          <w:bCs/>
        </w:rPr>
        <w:t>.számú</w:t>
      </w:r>
      <w:proofErr w:type="gramEnd"/>
      <w:r w:rsidR="00E6200B" w:rsidRPr="00076EF4">
        <w:rPr>
          <w:rFonts w:asciiTheme="minorHAnsi" w:eastAsia="Tahoma" w:hAnsiTheme="minorHAnsi" w:cstheme="minorHAnsi"/>
          <w:bCs/>
        </w:rPr>
        <w:t xml:space="preserve"> mellékletben foglaltak alapj</w:t>
      </w:r>
      <w:r w:rsidR="00397AEF" w:rsidRPr="00076EF4">
        <w:rPr>
          <w:rFonts w:asciiTheme="minorHAnsi" w:eastAsia="Tahoma" w:hAnsiTheme="minorHAnsi" w:cstheme="minorHAnsi"/>
          <w:bCs/>
        </w:rPr>
        <w:t>án igényelhető.</w:t>
      </w:r>
    </w:p>
    <w:p w:rsidR="00DE7EC6" w:rsidRPr="00076EF4" w:rsidRDefault="00DE7EC6" w:rsidP="00DE7EC6">
      <w:pPr>
        <w:pStyle w:val="Standard"/>
        <w:spacing w:before="240" w:line="360" w:lineRule="auto"/>
        <w:rPr>
          <w:rFonts w:asciiTheme="minorHAnsi" w:eastAsia="Tahoma" w:hAnsiTheme="minorHAnsi" w:cstheme="minorHAnsi"/>
          <w:bCs/>
        </w:rPr>
      </w:pPr>
      <w:r w:rsidRPr="00076EF4">
        <w:rPr>
          <w:rFonts w:asciiTheme="minorHAnsi" w:eastAsia="Tahoma" w:hAnsiTheme="minorHAnsi" w:cstheme="minorHAnsi"/>
          <w:b/>
          <w:bCs/>
        </w:rPr>
        <w:t>15.</w:t>
      </w:r>
      <w:r w:rsidRPr="00076EF4">
        <w:rPr>
          <w:rFonts w:asciiTheme="minorHAnsi" w:eastAsia="Tahoma" w:hAnsiTheme="minorHAnsi" w:cstheme="minorHAnsi"/>
          <w:bCs/>
        </w:rPr>
        <w:t xml:space="preserve"> A törvényes képviselő köteles a személyi adataiban történő, valamint munkahelye, lakása (illetve ahol napközben elérhető) telefonszámában történt változást közölni.</w:t>
      </w:r>
    </w:p>
    <w:p w:rsidR="00DE7EC6" w:rsidRPr="00A43239" w:rsidRDefault="00DE7EC6" w:rsidP="00DE7EC6">
      <w:pPr>
        <w:pStyle w:val="Standard"/>
        <w:spacing w:before="240" w:line="360" w:lineRule="auto"/>
        <w:rPr>
          <w:rFonts w:asciiTheme="minorHAnsi" w:eastAsia="Tahoma" w:hAnsiTheme="minorHAnsi" w:cstheme="minorHAnsi"/>
        </w:rPr>
      </w:pPr>
      <w:r w:rsidRPr="00A43239">
        <w:rPr>
          <w:rFonts w:asciiTheme="minorHAnsi" w:eastAsia="Tahoma" w:hAnsiTheme="minorHAnsi" w:cstheme="minorHAnsi"/>
          <w:b/>
          <w:bCs/>
        </w:rPr>
        <w:t xml:space="preserve">16. </w:t>
      </w:r>
      <w:r w:rsidRPr="00A43239">
        <w:rPr>
          <w:rFonts w:asciiTheme="minorHAnsi" w:eastAsia="Tahoma" w:hAnsiTheme="minorHAnsi" w:cstheme="minorHAnsi"/>
        </w:rPr>
        <w:t>Amennyiben a törvényes képviselő előre tudja a távolmaradás időpontját (családi program, szabadság, stb.), azt jelezze a bölcsődében. Ebéd lemondása a hiányzást megelőző nap 9 óráig lehetséges. A le nem mondott étkezésért, vagy lemondási időn túl jelzett hiányzás esetén az étkezési térítési díjat ki kell fizetni. Hiányzó gyermek számára is igényelhető az intézményi gyermekétkeztetés, amit kizárólag emailben (</w:t>
      </w:r>
      <w:hyperlink r:id="rId8" w:history="1">
        <w:r w:rsidRPr="00A43239">
          <w:rPr>
            <w:rStyle w:val="Hiperhivatkozs"/>
            <w:rFonts w:asciiTheme="minorHAnsi" w:eastAsia="Tahoma" w:hAnsiTheme="minorHAnsi" w:cstheme="minorHAnsi"/>
          </w:rPr>
          <w:t xml:space="preserve">bolcsode@tahitotfalu.hu ) </w:t>
        </w:r>
      </w:hyperlink>
      <w:r w:rsidRPr="00A43239">
        <w:rPr>
          <w:rFonts w:asciiTheme="minorHAnsi" w:eastAsia="Tahoma" w:hAnsiTheme="minorHAnsi" w:cstheme="minorHAnsi"/>
        </w:rPr>
        <w:t xml:space="preserve"> igényelhetnek a pontos dátumok megjelölésével reggel 9 óráig. Az ételt otthonról hozott ételhordóban vehetik át az Étkező-konyhában (2021 Tahitótfalu, Bajcsy Zsilins</w:t>
      </w:r>
      <w:r w:rsidR="00076EF4">
        <w:rPr>
          <w:rFonts w:asciiTheme="minorHAnsi" w:eastAsia="Tahoma" w:hAnsiTheme="minorHAnsi" w:cstheme="minorHAnsi"/>
        </w:rPr>
        <w:t>zkyu.hrsz.2510) 11-13.30 között.</w:t>
      </w:r>
      <w:r w:rsidRPr="00A43239">
        <w:rPr>
          <w:rFonts w:asciiTheme="minorHAnsi" w:eastAsia="Tahoma" w:hAnsiTheme="minorHAnsi" w:cstheme="minorHAnsi"/>
        </w:rPr>
        <w:t xml:space="preserve"> A bölcsődei gondozási díj, akkor is teljes hónapra fizetendő, ha a gyermek az ellátást a hónap nem minden napján veszi igénybe. Betegség után visszatérő gyermek étkezésének megrendelésére, előző munkanap 9 óráig van lehetőség. </w:t>
      </w:r>
    </w:p>
    <w:p w:rsidR="00DE7EC6" w:rsidRPr="00A43239" w:rsidRDefault="00DE7EC6" w:rsidP="00DE7EC6">
      <w:pPr>
        <w:pStyle w:val="Textbody"/>
        <w:widowControl w:val="0"/>
        <w:tabs>
          <w:tab w:val="left" w:pos="0"/>
        </w:tabs>
        <w:spacing w:before="240" w:after="0" w:line="360" w:lineRule="auto"/>
        <w:rPr>
          <w:rFonts w:asciiTheme="minorHAnsi" w:eastAsia="Tahoma" w:hAnsiTheme="minorHAnsi" w:cstheme="minorHAnsi"/>
        </w:rPr>
      </w:pPr>
      <w:r w:rsidRPr="00A43239">
        <w:rPr>
          <w:rFonts w:asciiTheme="minorHAnsi" w:eastAsia="Tahoma" w:hAnsiTheme="minorHAnsi" w:cstheme="minorHAnsi"/>
          <w:b/>
          <w:bCs/>
        </w:rPr>
        <w:t>17</w:t>
      </w:r>
      <w:r w:rsidRPr="00A43239">
        <w:rPr>
          <w:rFonts w:asciiTheme="minorHAnsi" w:eastAsia="Tahoma" w:hAnsiTheme="minorHAnsi" w:cstheme="minorHAnsi"/>
        </w:rPr>
        <w:t xml:space="preserve">. Bölcsődénk, alapellátáson túli szolgáltatásként nyitva tartási idő utáni ügyeletet biztosít, a </w:t>
      </w:r>
      <w:r w:rsidRPr="00A43239">
        <w:rPr>
          <w:rFonts w:asciiTheme="minorHAnsi" w:eastAsia="Tahoma" w:hAnsiTheme="minorHAnsi" w:cstheme="minorHAnsi"/>
        </w:rPr>
        <w:lastRenderedPageBreak/>
        <w:t>bölcsődei ellátásban részesülő gyermekek számára. A szolgáltatást a szülők megállapodás és előzetes bejelentést követően, hétköznapokon 17-18 óra között vehetik igénybe.</w:t>
      </w:r>
    </w:p>
    <w:p w:rsidR="00DE7EC6" w:rsidRPr="00A43239" w:rsidRDefault="00DE7EC6" w:rsidP="00DE7EC6">
      <w:pPr>
        <w:pStyle w:val="Textbody"/>
        <w:widowControl w:val="0"/>
        <w:tabs>
          <w:tab w:val="left" w:pos="0"/>
        </w:tabs>
        <w:spacing w:line="360" w:lineRule="auto"/>
        <w:rPr>
          <w:rFonts w:asciiTheme="minorHAnsi" w:eastAsia="Tahoma" w:hAnsiTheme="minorHAnsi" w:cstheme="minorHAnsi"/>
        </w:rPr>
      </w:pPr>
      <w:r w:rsidRPr="00A43239">
        <w:rPr>
          <w:rFonts w:asciiTheme="minorHAnsi" w:eastAsia="Tahoma" w:hAnsiTheme="minorHAnsi" w:cstheme="minorHAnsi"/>
        </w:rPr>
        <w:t>Az ügyelet díja: Tahitótfalu Önkormányzata a személyes gondoskodást nyújtó szociális és gyermekjóléti ellátások igénybevételéről és a fizetendő térítési díjakról s</w:t>
      </w:r>
      <w:r w:rsidR="00076EF4">
        <w:rPr>
          <w:rFonts w:asciiTheme="minorHAnsi" w:eastAsia="Tahoma" w:hAnsiTheme="minorHAnsi" w:cstheme="minorHAnsi"/>
        </w:rPr>
        <w:t>zóló rendeletében szabályozza.</w:t>
      </w:r>
      <w:r w:rsidRPr="00A43239">
        <w:rPr>
          <w:rFonts w:asciiTheme="minorHAnsi" w:eastAsia="Tahoma" w:hAnsiTheme="minorHAnsi" w:cstheme="minorHAnsi"/>
        </w:rPr>
        <w:t>Befizetés utólag számla ellenében történik.</w:t>
      </w:r>
    </w:p>
    <w:p w:rsidR="00DE7EC6" w:rsidRPr="00A43239" w:rsidRDefault="00DE7EC6" w:rsidP="00DE7EC6">
      <w:pPr>
        <w:pStyle w:val="Standard"/>
        <w:spacing w:before="120" w:line="360" w:lineRule="auto"/>
        <w:rPr>
          <w:rFonts w:asciiTheme="minorHAnsi" w:hAnsiTheme="minorHAnsi" w:cstheme="minorHAnsi"/>
        </w:rPr>
      </w:pPr>
      <w:r w:rsidRPr="00A43239">
        <w:rPr>
          <w:rFonts w:asciiTheme="minorHAnsi" w:hAnsiTheme="minorHAnsi" w:cstheme="minorHAnsi"/>
        </w:rPr>
        <w:t xml:space="preserve">A szolgáltatás igénybevétele előtt 2 nappal jelezni kell szándékukat a bölcsőde vezetője felé a </w:t>
      </w:r>
      <w:r w:rsidRPr="00A43239">
        <w:rPr>
          <w:rFonts w:asciiTheme="minorHAnsi" w:eastAsia="Tahoma" w:hAnsiTheme="minorHAnsi" w:cstheme="minorHAnsi"/>
        </w:rPr>
        <w:t xml:space="preserve">+36 30 130 1403 </w:t>
      </w:r>
      <w:r w:rsidRPr="00A43239">
        <w:rPr>
          <w:rFonts w:asciiTheme="minorHAnsi" w:hAnsiTheme="minorHAnsi" w:cstheme="minorHAnsi"/>
        </w:rPr>
        <w:t xml:space="preserve">telefonszámon, </w:t>
      </w:r>
      <w:hyperlink r:id="rId9" w:history="1">
        <w:r w:rsidRPr="00A43239">
          <w:rPr>
            <w:rStyle w:val="Hiperhivatkozs"/>
            <w:rFonts w:asciiTheme="minorHAnsi" w:hAnsiTheme="minorHAnsi" w:cstheme="minorHAnsi"/>
          </w:rPr>
          <w:t>bolcsode@tahitotfalu.hu</w:t>
        </w:r>
      </w:hyperlink>
      <w:r w:rsidRPr="00A43239">
        <w:rPr>
          <w:rFonts w:asciiTheme="minorHAnsi" w:hAnsiTheme="minorHAnsi" w:cstheme="minorHAnsi"/>
        </w:rPr>
        <w:t xml:space="preserve"> e-mail címen, vagy személyesen a bölcsődében.</w:t>
      </w:r>
    </w:p>
    <w:p w:rsidR="00DE7EC6" w:rsidRPr="00A43239" w:rsidRDefault="00DE7EC6" w:rsidP="00DE7EC6">
      <w:pPr>
        <w:pStyle w:val="Standard"/>
        <w:spacing w:before="240" w:line="360" w:lineRule="auto"/>
        <w:rPr>
          <w:rFonts w:asciiTheme="minorHAnsi" w:hAnsiTheme="minorHAnsi" w:cstheme="minorHAnsi"/>
        </w:rPr>
      </w:pPr>
      <w:r w:rsidRPr="00A43239">
        <w:rPr>
          <w:rFonts w:asciiTheme="minorHAnsi" w:eastAsia="Tahoma" w:hAnsiTheme="minorHAnsi" w:cstheme="minorHAnsi"/>
          <w:b/>
          <w:bCs/>
        </w:rPr>
        <w:t>18.</w:t>
      </w:r>
      <w:r w:rsidRPr="00A43239">
        <w:rPr>
          <w:rFonts w:asciiTheme="minorHAnsi" w:eastAsia="Tahoma" w:hAnsiTheme="minorHAnsi" w:cstheme="minorHAnsi"/>
        </w:rPr>
        <w:t xml:space="preserve"> A bölcsődei ellátás a Bölcsőde Felvételi Szabályzata alapján a szülő kérésére jön létre, a szülő és az Intézmény között kötött megállapodással.</w:t>
      </w:r>
    </w:p>
    <w:p w:rsidR="00DE7EC6" w:rsidRPr="00A43239" w:rsidRDefault="00DE7EC6" w:rsidP="00DE7EC6">
      <w:pPr>
        <w:pStyle w:val="Standard"/>
        <w:tabs>
          <w:tab w:val="left" w:pos="705"/>
        </w:tabs>
        <w:spacing w:before="240" w:line="360" w:lineRule="auto"/>
        <w:rPr>
          <w:rFonts w:asciiTheme="minorHAnsi" w:hAnsiTheme="minorHAnsi" w:cstheme="minorHAnsi"/>
        </w:rPr>
      </w:pPr>
      <w:r w:rsidRPr="00A43239">
        <w:rPr>
          <w:rFonts w:asciiTheme="minorHAnsi" w:eastAsia="Tahoma" w:hAnsiTheme="minorHAnsi" w:cstheme="minorHAnsi"/>
          <w:b/>
          <w:bCs/>
        </w:rPr>
        <w:t>19.</w:t>
      </w:r>
      <w:r w:rsidRPr="00A43239">
        <w:rPr>
          <w:rFonts w:asciiTheme="minorHAnsi" w:eastAsia="Tahoma" w:hAnsiTheme="minorHAnsi" w:cstheme="minorHAnsi"/>
        </w:rPr>
        <w:t xml:space="preserve"> A bölcsődei ellátás megszűnik:</w:t>
      </w:r>
    </w:p>
    <w:p w:rsidR="002E2F18" w:rsidRPr="00A43239" w:rsidRDefault="00DE7EC6" w:rsidP="002E2F18">
      <w:pPr>
        <w:pStyle w:val="Standard"/>
        <w:numPr>
          <w:ilvl w:val="0"/>
          <w:numId w:val="1"/>
        </w:numPr>
        <w:spacing w:line="360" w:lineRule="auto"/>
        <w:ind w:left="426" w:firstLine="0"/>
        <w:rPr>
          <w:rFonts w:asciiTheme="minorHAnsi" w:eastAsia="Tahoma" w:hAnsiTheme="minorHAnsi" w:cstheme="minorHAnsi"/>
        </w:rPr>
      </w:pPr>
      <w:r w:rsidRPr="00A43239">
        <w:rPr>
          <w:rFonts w:asciiTheme="minorHAnsi" w:eastAsia="Tahoma" w:hAnsiTheme="minorHAnsi" w:cstheme="minorHAnsi"/>
        </w:rPr>
        <w:t>a bölcsődei nevelési év végén (augusztus 31.),</w:t>
      </w:r>
      <w:r w:rsidRPr="00A43239">
        <w:rPr>
          <w:rFonts w:asciiTheme="minorHAnsi" w:hAnsiTheme="minorHAnsi" w:cstheme="minorHAnsi"/>
          <w:lang w:eastAsia="hu-HU"/>
        </w:rPr>
        <w:t xml:space="preserve"> </w:t>
      </w:r>
      <w:r w:rsidRPr="00A43239">
        <w:rPr>
          <w:rFonts w:asciiTheme="minorHAnsi" w:eastAsia="Tahoma" w:hAnsiTheme="minorHAnsi" w:cstheme="minorHAnsi"/>
        </w:rPr>
        <w:t>ha a gyermek a 3. életévét betöltötte,</w:t>
      </w:r>
    </w:p>
    <w:p w:rsidR="00DE7EC6" w:rsidRPr="00A43239" w:rsidRDefault="00DE7EC6" w:rsidP="002E2F18">
      <w:pPr>
        <w:pStyle w:val="Standard"/>
        <w:numPr>
          <w:ilvl w:val="0"/>
          <w:numId w:val="1"/>
        </w:numPr>
        <w:spacing w:line="360" w:lineRule="auto"/>
        <w:ind w:left="426" w:firstLine="0"/>
        <w:rPr>
          <w:rFonts w:asciiTheme="minorHAnsi" w:eastAsia="Tahoma" w:hAnsiTheme="minorHAnsi" w:cstheme="minorHAnsi"/>
        </w:rPr>
      </w:pPr>
      <w:r w:rsidRPr="00A43239">
        <w:rPr>
          <w:rFonts w:asciiTheme="minorHAnsi" w:eastAsia="Tahoma" w:hAnsiTheme="minorHAnsi" w:cstheme="minorHAnsi"/>
        </w:rPr>
        <w:t>a törvényes képviselő írásbeli kérésére,</w:t>
      </w:r>
      <w:r w:rsidRPr="00A43239">
        <w:rPr>
          <w:rFonts w:asciiTheme="minorHAnsi" w:eastAsia="Tahoma" w:hAnsiTheme="minorHAnsi" w:cstheme="minorHAnsi"/>
        </w:rPr>
        <w:tab/>
      </w:r>
    </w:p>
    <w:p w:rsidR="00DE7EC6" w:rsidRPr="00A43239" w:rsidRDefault="00DE7EC6" w:rsidP="002E2F18">
      <w:pPr>
        <w:pStyle w:val="Standard"/>
        <w:numPr>
          <w:ilvl w:val="0"/>
          <w:numId w:val="1"/>
        </w:numPr>
        <w:spacing w:line="360" w:lineRule="auto"/>
        <w:ind w:left="426" w:firstLine="0"/>
        <w:rPr>
          <w:rFonts w:asciiTheme="minorHAnsi" w:hAnsiTheme="minorHAnsi" w:cstheme="minorHAnsi"/>
        </w:rPr>
      </w:pPr>
      <w:r w:rsidRPr="00A43239">
        <w:rPr>
          <w:rFonts w:asciiTheme="minorHAnsi" w:eastAsia="Tahoma" w:hAnsiTheme="minorHAnsi" w:cstheme="minorHAnsi"/>
        </w:rPr>
        <w:t>annak a gyermeknek, aki orvosi szakvélemény szerint egészségi állapota miatt bölcsődében nem gondozható,</w:t>
      </w:r>
    </w:p>
    <w:p w:rsidR="00DE7EC6" w:rsidRPr="00A43239" w:rsidRDefault="00DE7EC6" w:rsidP="002E2F18">
      <w:pPr>
        <w:pStyle w:val="Textbody"/>
        <w:widowControl w:val="0"/>
        <w:numPr>
          <w:ilvl w:val="0"/>
          <w:numId w:val="1"/>
        </w:numPr>
        <w:spacing w:line="360" w:lineRule="auto"/>
        <w:ind w:left="426" w:firstLine="0"/>
        <w:rPr>
          <w:rFonts w:asciiTheme="minorHAnsi" w:hAnsiTheme="minorHAnsi" w:cstheme="minorHAnsi"/>
        </w:rPr>
      </w:pPr>
      <w:r w:rsidRPr="00A43239">
        <w:rPr>
          <w:rFonts w:asciiTheme="minorHAnsi" w:eastAsia="Tahoma" w:hAnsiTheme="minorHAnsi" w:cstheme="minorHAnsi"/>
        </w:rPr>
        <w:t>ha az ellátásért fizetendő térítési díjat az igénybe vevő, vagy a törvényes képviselője a tárgyhavi befizetés időpontjától számított 2 hónap után felszólítás ellenére sem fizeti be,</w:t>
      </w:r>
    </w:p>
    <w:p w:rsidR="00DE7EC6" w:rsidRPr="00A43239" w:rsidRDefault="00DE7EC6" w:rsidP="002E2F18">
      <w:pPr>
        <w:pStyle w:val="Standard"/>
        <w:numPr>
          <w:ilvl w:val="0"/>
          <w:numId w:val="1"/>
        </w:numPr>
        <w:spacing w:line="360" w:lineRule="auto"/>
        <w:ind w:left="426" w:firstLine="0"/>
        <w:rPr>
          <w:rFonts w:asciiTheme="minorHAnsi" w:hAnsiTheme="minorHAnsi" w:cstheme="minorHAnsi"/>
        </w:rPr>
      </w:pPr>
      <w:r w:rsidRPr="00A43239">
        <w:rPr>
          <w:rFonts w:asciiTheme="minorHAnsi" w:eastAsia="Tahoma" w:hAnsiTheme="minorHAnsi" w:cstheme="minorHAnsi"/>
        </w:rPr>
        <w:t>ha a gyermek magatartászavara veszélyezteti a többi gyermek fejlődését (ebben az esetben a törvényes képviselő kérheti az Pedagógiai Szakszolgálat szakvéleményét),</w:t>
      </w:r>
    </w:p>
    <w:p w:rsidR="00DE7EC6" w:rsidRPr="00A43239" w:rsidRDefault="00DE7EC6" w:rsidP="002E2F18">
      <w:pPr>
        <w:pStyle w:val="Textbody"/>
        <w:widowControl w:val="0"/>
        <w:numPr>
          <w:ilvl w:val="0"/>
          <w:numId w:val="1"/>
        </w:numPr>
        <w:spacing w:line="360" w:lineRule="auto"/>
        <w:ind w:left="426" w:firstLine="0"/>
        <w:rPr>
          <w:rFonts w:asciiTheme="minorHAnsi" w:eastAsia="Tahoma" w:hAnsiTheme="minorHAnsi" w:cstheme="minorHAnsi"/>
        </w:rPr>
      </w:pPr>
      <w:r w:rsidRPr="00A43239">
        <w:rPr>
          <w:rFonts w:asciiTheme="minorHAnsi" w:eastAsia="Tahoma" w:hAnsiTheme="minorHAnsi" w:cstheme="minorHAnsi"/>
        </w:rPr>
        <w:t>a házirendben meghatározott szabályok súlyos, ismételt megsértése esetén,</w:t>
      </w:r>
    </w:p>
    <w:p w:rsidR="00DE7EC6" w:rsidRPr="00A43239" w:rsidRDefault="00DE7EC6" w:rsidP="002E2F18">
      <w:pPr>
        <w:pStyle w:val="Textbody"/>
        <w:widowControl w:val="0"/>
        <w:numPr>
          <w:ilvl w:val="0"/>
          <w:numId w:val="1"/>
        </w:numPr>
        <w:spacing w:line="360" w:lineRule="auto"/>
        <w:ind w:left="426" w:firstLine="0"/>
        <w:rPr>
          <w:rFonts w:asciiTheme="minorHAnsi" w:eastAsia="Tahoma" w:hAnsiTheme="minorHAnsi" w:cstheme="minorHAnsi"/>
        </w:rPr>
      </w:pPr>
      <w:r w:rsidRPr="00A43239">
        <w:rPr>
          <w:rFonts w:asciiTheme="minorHAnsi" w:eastAsia="Tahoma" w:hAnsiTheme="minorHAnsi" w:cstheme="minorHAnsi"/>
        </w:rPr>
        <w:t>az ellátást egybefüggően 30 napon át bejelentés nélkül (igazolatlanul) nem veszi igénybe.</w:t>
      </w:r>
    </w:p>
    <w:p w:rsidR="00DE7EC6" w:rsidRPr="00A43239" w:rsidRDefault="00DE7EC6" w:rsidP="00DE7EC6">
      <w:pPr>
        <w:pStyle w:val="Standard"/>
        <w:spacing w:before="120" w:line="360" w:lineRule="auto"/>
        <w:rPr>
          <w:rFonts w:asciiTheme="minorHAnsi" w:hAnsiTheme="minorHAnsi" w:cstheme="minorHAnsi"/>
        </w:rPr>
      </w:pPr>
      <w:r w:rsidRPr="00A43239">
        <w:rPr>
          <w:rFonts w:asciiTheme="minorHAnsi" w:eastAsia="Tahoma" w:hAnsiTheme="minorHAnsi" w:cstheme="minorHAnsi"/>
          <w:b/>
          <w:bCs/>
        </w:rPr>
        <w:t>20.</w:t>
      </w:r>
      <w:r w:rsidRPr="00A43239">
        <w:rPr>
          <w:rFonts w:asciiTheme="minorHAnsi" w:eastAsia="Tahoma" w:hAnsiTheme="minorHAnsi" w:cstheme="minorHAnsi"/>
        </w:rPr>
        <w:t xml:space="preserve"> Kérjük, hogy az Intézmény területén a tisztaság megőrzését tartsák szem előtt!</w:t>
      </w:r>
    </w:p>
    <w:p w:rsidR="00DE7EC6" w:rsidRPr="00A43239" w:rsidRDefault="00DE7EC6" w:rsidP="00DE7EC6">
      <w:pPr>
        <w:pStyle w:val="Standard"/>
        <w:spacing w:before="120" w:line="360" w:lineRule="auto"/>
        <w:rPr>
          <w:rFonts w:asciiTheme="minorHAnsi" w:hAnsiTheme="minorHAnsi" w:cstheme="minorHAnsi"/>
        </w:rPr>
      </w:pPr>
      <w:r w:rsidRPr="00A43239">
        <w:rPr>
          <w:rFonts w:asciiTheme="minorHAnsi" w:eastAsia="Tahoma" w:hAnsiTheme="minorHAnsi" w:cstheme="minorHAnsi"/>
          <w:b/>
          <w:bCs/>
        </w:rPr>
        <w:t xml:space="preserve">21. </w:t>
      </w:r>
      <w:r w:rsidRPr="00A43239">
        <w:rPr>
          <w:rFonts w:asciiTheme="minorHAnsi" w:eastAsia="Tahoma" w:hAnsiTheme="minorHAnsi" w:cstheme="minorHAnsi"/>
        </w:rPr>
        <w:t xml:space="preserve">Gyermekük biztonsága érdekében a kaput és a bejárati ajtót minden esetben zárják be, illetve a rajtuk található reteszt is használják! </w:t>
      </w:r>
    </w:p>
    <w:p w:rsidR="00DE7EC6" w:rsidRPr="00A43239" w:rsidRDefault="00DE7EC6" w:rsidP="00DE7EC6">
      <w:pPr>
        <w:pStyle w:val="Standard"/>
        <w:spacing w:before="120" w:line="360" w:lineRule="auto"/>
        <w:rPr>
          <w:rFonts w:asciiTheme="minorHAnsi" w:hAnsiTheme="minorHAnsi" w:cstheme="minorHAnsi"/>
        </w:rPr>
      </w:pPr>
      <w:r w:rsidRPr="00A43239">
        <w:rPr>
          <w:rFonts w:asciiTheme="minorHAnsi" w:eastAsia="Tahoma" w:hAnsiTheme="minorHAnsi" w:cstheme="minorHAnsi"/>
          <w:b/>
        </w:rPr>
        <w:t xml:space="preserve">22. </w:t>
      </w:r>
      <w:r w:rsidRPr="00A43239">
        <w:rPr>
          <w:rFonts w:asciiTheme="minorHAnsi" w:eastAsia="Tahoma" w:hAnsiTheme="minorHAnsi" w:cstheme="minorHAnsi"/>
        </w:rPr>
        <w:t>A babakocsikat az arra kijelölt helyen tárolják!</w:t>
      </w:r>
    </w:p>
    <w:p w:rsidR="00DE7EC6" w:rsidRPr="00A43239" w:rsidRDefault="00DE7EC6" w:rsidP="00DE7EC6">
      <w:pPr>
        <w:pStyle w:val="Standard"/>
        <w:spacing w:before="120" w:line="360" w:lineRule="auto"/>
        <w:rPr>
          <w:rFonts w:asciiTheme="minorHAnsi" w:hAnsiTheme="minorHAnsi" w:cstheme="minorHAnsi"/>
        </w:rPr>
      </w:pPr>
      <w:r w:rsidRPr="00A43239">
        <w:rPr>
          <w:rFonts w:asciiTheme="minorHAnsi" w:eastAsia="Tahoma" w:hAnsiTheme="minorHAnsi" w:cstheme="minorHAnsi"/>
          <w:b/>
        </w:rPr>
        <w:t xml:space="preserve">23. </w:t>
      </w:r>
      <w:r w:rsidRPr="00A43239">
        <w:rPr>
          <w:rFonts w:asciiTheme="minorHAnsi" w:eastAsia="Tahoma" w:hAnsiTheme="minorHAnsi" w:cstheme="minorHAnsi"/>
        </w:rPr>
        <w:t>Autóval való parkolás a forgalom akadályozása nélkül, a kijelölt parkoló helyeken lehetséges. A szülők parkolási célra a Főbejárat előtti parkolót a dolgozók kizárólag az Orgona utcában kialakított parkolóhelyeket használhatják. Kérjük, hogy ne álljanak a szomszédos házak kapui elé!</w:t>
      </w:r>
    </w:p>
    <w:p w:rsidR="00DE7EC6" w:rsidRPr="00A43239" w:rsidRDefault="00DE7EC6" w:rsidP="00DE7EC6">
      <w:pPr>
        <w:pStyle w:val="Standard"/>
        <w:tabs>
          <w:tab w:val="right" w:pos="9638"/>
        </w:tabs>
        <w:spacing w:before="120" w:line="360" w:lineRule="auto"/>
        <w:rPr>
          <w:rFonts w:asciiTheme="minorHAnsi" w:hAnsiTheme="minorHAnsi" w:cstheme="minorHAnsi"/>
        </w:rPr>
      </w:pPr>
      <w:r w:rsidRPr="00A43239">
        <w:rPr>
          <w:rFonts w:asciiTheme="minorHAnsi" w:eastAsia="Tahoma" w:hAnsiTheme="minorHAnsi" w:cstheme="minorHAnsi"/>
          <w:b/>
          <w:bCs/>
        </w:rPr>
        <w:t xml:space="preserve">24. </w:t>
      </w:r>
      <w:r w:rsidRPr="00A43239">
        <w:rPr>
          <w:rFonts w:asciiTheme="minorHAnsi" w:eastAsia="Tahoma" w:hAnsiTheme="minorHAnsi" w:cstheme="minorHAnsi"/>
        </w:rPr>
        <w:t>A dohányzás az Intézmény egész területén és 5 méteres körzetében TILOS!</w:t>
      </w:r>
      <w:r w:rsidRPr="00A43239">
        <w:rPr>
          <w:rFonts w:asciiTheme="minorHAnsi" w:eastAsia="Tahoma" w:hAnsiTheme="minorHAnsi" w:cstheme="minorHAnsi"/>
        </w:rPr>
        <w:tab/>
      </w:r>
    </w:p>
    <w:p w:rsidR="00DE7EC6" w:rsidRPr="00A43239" w:rsidRDefault="00DE7EC6" w:rsidP="00DE7EC6">
      <w:pPr>
        <w:pStyle w:val="Standard"/>
        <w:spacing w:before="120" w:line="360" w:lineRule="auto"/>
        <w:rPr>
          <w:rFonts w:asciiTheme="minorHAnsi" w:hAnsiTheme="minorHAnsi" w:cstheme="minorHAnsi"/>
        </w:rPr>
      </w:pPr>
      <w:r w:rsidRPr="00A43239">
        <w:rPr>
          <w:rFonts w:asciiTheme="minorHAnsi" w:eastAsia="Tahoma" w:hAnsiTheme="minorHAnsi" w:cstheme="minorHAnsi"/>
          <w:b/>
          <w:bCs/>
        </w:rPr>
        <w:lastRenderedPageBreak/>
        <w:t xml:space="preserve">25. </w:t>
      </w:r>
      <w:r w:rsidRPr="00A43239">
        <w:rPr>
          <w:rFonts w:asciiTheme="minorHAnsi" w:eastAsia="Tahoma" w:hAnsiTheme="minorHAnsi" w:cstheme="minorHAnsi"/>
        </w:rPr>
        <w:t>A Bölcsődevezető előre egyeztetett időpontban várja a kedves törvényes képviselőket.</w:t>
      </w:r>
    </w:p>
    <w:bookmarkEnd w:id="0"/>
    <w:bookmarkEnd w:id="1"/>
    <w:bookmarkEnd w:id="2"/>
    <w:p w:rsidR="00DE7EC6" w:rsidRPr="00A43239" w:rsidRDefault="00DE7EC6" w:rsidP="00DE7EC6">
      <w:pPr>
        <w:pStyle w:val="Textbody"/>
        <w:spacing w:before="240" w:after="0" w:line="360" w:lineRule="auto"/>
        <w:rPr>
          <w:rFonts w:asciiTheme="minorHAnsi" w:hAnsiTheme="minorHAnsi" w:cstheme="minorHAnsi"/>
          <w:b/>
        </w:rPr>
      </w:pPr>
      <w:r w:rsidRPr="00076EF4">
        <w:rPr>
          <w:rStyle w:val="StrongEmphasis"/>
          <w:rFonts w:asciiTheme="minorHAnsi" w:eastAsia="Tahoma" w:hAnsiTheme="minorHAnsi" w:cstheme="minorHAnsi"/>
        </w:rPr>
        <w:t>A gyermek jogai</w:t>
      </w:r>
      <w:r w:rsidR="00076EF4" w:rsidRPr="00076EF4">
        <w:rPr>
          <w:rStyle w:val="StrongEmphasis"/>
          <w:rFonts w:asciiTheme="minorHAnsi" w:eastAsia="Tahoma" w:hAnsiTheme="minorHAnsi" w:cstheme="minorHAnsi"/>
        </w:rPr>
        <w:t>:</w:t>
      </w:r>
      <w:r w:rsidRPr="00076EF4">
        <w:rPr>
          <w:rFonts w:asciiTheme="minorHAnsi" w:hAnsiTheme="minorHAnsi" w:cstheme="minorHAnsi"/>
        </w:rPr>
        <w:br/>
      </w:r>
      <w:r w:rsidRPr="00A43239">
        <w:rPr>
          <w:rStyle w:val="StrongEmphasis"/>
          <w:rFonts w:asciiTheme="minorHAnsi" w:eastAsia="Tahoma" w:hAnsiTheme="minorHAnsi" w:cstheme="minorHAnsi"/>
          <w:b w:val="0"/>
        </w:rPr>
        <w:t>Bölcsődei nevelés – gondozás szakmai szabályai alapján</w:t>
      </w:r>
      <w:r w:rsidRPr="00A43239">
        <w:rPr>
          <w:rFonts w:asciiTheme="minorHAnsi" w:hAnsiTheme="minorHAnsi" w:cstheme="minorHAnsi"/>
          <w:b/>
        </w:rPr>
        <w:br/>
      </w:r>
      <w:r w:rsidRPr="00A43239">
        <w:rPr>
          <w:rStyle w:val="StrongEmphasis"/>
          <w:rFonts w:asciiTheme="minorHAnsi" w:eastAsia="Tahoma" w:hAnsiTheme="minorHAnsi" w:cstheme="minorHAnsi"/>
          <w:b w:val="0"/>
        </w:rPr>
        <w:t>1. Segítséget kapjon a saját családjában történő nevelkedéshez, személyiségének kibontakozásához, a fejlődést veszélyeztető helyzet elhárításához, a társadalomba való beilleszkedéshez.</w:t>
      </w:r>
    </w:p>
    <w:p w:rsidR="00DE7EC6" w:rsidRPr="00A43239" w:rsidRDefault="00DE7EC6" w:rsidP="00DE7EC6">
      <w:pPr>
        <w:pStyle w:val="Textbody"/>
        <w:spacing w:before="240" w:after="0" w:line="360" w:lineRule="auto"/>
        <w:rPr>
          <w:rFonts w:asciiTheme="minorHAnsi" w:hAnsiTheme="minorHAnsi" w:cstheme="minorHAnsi"/>
          <w:b/>
        </w:rPr>
      </w:pPr>
      <w:r w:rsidRPr="00A43239">
        <w:rPr>
          <w:rStyle w:val="StrongEmphasis"/>
          <w:rFonts w:asciiTheme="minorHAnsi" w:eastAsia="Tahoma" w:hAnsiTheme="minorHAnsi" w:cstheme="minorHAnsi"/>
          <w:b w:val="0"/>
        </w:rPr>
        <w:t>2. Sérülés, tartós betegség esetén a fejlődését és személyisége kibontakozását segítő különleges ellátásban részesüljön.</w:t>
      </w:r>
      <w:r w:rsidRPr="00A43239">
        <w:rPr>
          <w:rFonts w:asciiTheme="minorHAnsi" w:hAnsiTheme="minorHAnsi" w:cstheme="minorHAnsi"/>
          <w:b/>
        </w:rPr>
        <w:br/>
      </w:r>
      <w:r w:rsidRPr="00A43239">
        <w:rPr>
          <w:rStyle w:val="StrongEmphasis"/>
          <w:rFonts w:asciiTheme="minorHAnsi" w:eastAsia="Tahoma" w:hAnsiTheme="minorHAnsi" w:cstheme="minorHAnsi"/>
          <w:b w:val="0"/>
        </w:rPr>
        <w:t>3. A fejlődésre ártalmas környezeti és társadalmi hatások, valamint az egészségre káros szerek ellen védelemben részesüljön.</w:t>
      </w:r>
      <w:r w:rsidRPr="00A43239">
        <w:rPr>
          <w:rFonts w:asciiTheme="minorHAnsi" w:hAnsiTheme="minorHAnsi" w:cstheme="minorHAnsi"/>
          <w:b/>
        </w:rPr>
        <w:br/>
      </w:r>
      <w:r w:rsidRPr="00A43239">
        <w:rPr>
          <w:rStyle w:val="StrongEmphasis"/>
          <w:rFonts w:asciiTheme="minorHAnsi" w:eastAsia="Tahoma" w:hAnsiTheme="minorHAnsi" w:cstheme="minorHAnsi"/>
          <w:b w:val="0"/>
        </w:rPr>
        <w:t>4. Emberi méltóságát tiszteletben tartsák, a bántalmazással – fizikai, szexuális vagy lelki erőszakkal,- az elhanyagolással szemben védelemben részesüljön.</w:t>
      </w:r>
      <w:r w:rsidRPr="00A43239">
        <w:rPr>
          <w:rFonts w:asciiTheme="minorHAnsi" w:hAnsiTheme="minorHAnsi" w:cstheme="minorHAnsi"/>
          <w:b/>
        </w:rPr>
        <w:br/>
      </w:r>
      <w:r w:rsidRPr="00A43239">
        <w:rPr>
          <w:rStyle w:val="StrongEmphasis"/>
          <w:rFonts w:asciiTheme="minorHAnsi" w:eastAsia="Tahoma" w:hAnsiTheme="minorHAnsi" w:cstheme="minorHAnsi"/>
          <w:b w:val="0"/>
        </w:rPr>
        <w:t>5. A hátrányos megkülönböztetés minden formájától mentes nevelésben-gondozásban részesüljön.</w:t>
      </w:r>
    </w:p>
    <w:p w:rsidR="00DE7EC6" w:rsidRPr="00A43239" w:rsidRDefault="00DE7EC6" w:rsidP="00DE7EC6">
      <w:pPr>
        <w:pStyle w:val="Textbody"/>
        <w:spacing w:before="240" w:after="0" w:line="360" w:lineRule="auto"/>
        <w:rPr>
          <w:rFonts w:asciiTheme="minorHAnsi" w:hAnsiTheme="minorHAnsi" w:cstheme="minorHAnsi"/>
          <w:b/>
        </w:rPr>
      </w:pPr>
      <w:r w:rsidRPr="00076EF4">
        <w:rPr>
          <w:rStyle w:val="StrongEmphasis"/>
          <w:rFonts w:asciiTheme="minorHAnsi" w:eastAsia="Tahoma" w:hAnsiTheme="minorHAnsi" w:cstheme="minorHAnsi"/>
        </w:rPr>
        <w:t>A szülő jogai</w:t>
      </w:r>
      <w:r w:rsidR="00076EF4" w:rsidRPr="00076EF4">
        <w:rPr>
          <w:rStyle w:val="StrongEmphasis"/>
          <w:rFonts w:asciiTheme="minorHAnsi" w:eastAsia="Tahoma" w:hAnsiTheme="minorHAnsi" w:cstheme="minorHAnsi"/>
        </w:rPr>
        <w:t>:</w:t>
      </w:r>
      <w:r w:rsidRPr="00076EF4">
        <w:rPr>
          <w:rFonts w:asciiTheme="minorHAnsi" w:hAnsiTheme="minorHAnsi" w:cstheme="minorHAnsi"/>
        </w:rPr>
        <w:br/>
      </w:r>
      <w:r w:rsidRPr="00A43239">
        <w:rPr>
          <w:rStyle w:val="StrongEmphasis"/>
          <w:rFonts w:asciiTheme="minorHAnsi" w:eastAsia="Tahoma" w:hAnsiTheme="minorHAnsi" w:cstheme="minorHAnsi"/>
          <w:b w:val="0"/>
        </w:rPr>
        <w:t xml:space="preserve">1. </w:t>
      </w:r>
      <w:proofErr w:type="spellStart"/>
      <w:r w:rsidRPr="00A43239">
        <w:rPr>
          <w:rStyle w:val="StrongEmphasis"/>
          <w:rFonts w:asciiTheme="minorHAnsi" w:eastAsia="Tahoma" w:hAnsiTheme="minorHAnsi" w:cstheme="minorHAnsi"/>
          <w:b w:val="0"/>
        </w:rPr>
        <w:t>Megválassza</w:t>
      </w:r>
      <w:proofErr w:type="spellEnd"/>
      <w:r w:rsidRPr="00A43239">
        <w:rPr>
          <w:rStyle w:val="StrongEmphasis"/>
          <w:rFonts w:asciiTheme="minorHAnsi" w:eastAsia="Tahoma" w:hAnsiTheme="minorHAnsi" w:cstheme="minorHAnsi"/>
          <w:b w:val="0"/>
        </w:rPr>
        <w:t xml:space="preserve"> az intézményt, melyre gyermeke gondozását – nevelését bízza. Az intézménybe történő túljelentkezés esetén tudomásul kell vennie, hogy a felvételről való döntés a férőhelyszámok figyelembevételével történik.</w:t>
      </w:r>
      <w:r w:rsidRPr="00A43239">
        <w:rPr>
          <w:rFonts w:asciiTheme="minorHAnsi" w:hAnsiTheme="minorHAnsi" w:cstheme="minorHAnsi"/>
          <w:b/>
        </w:rPr>
        <w:br/>
      </w:r>
      <w:r w:rsidRPr="00A43239">
        <w:rPr>
          <w:rStyle w:val="StrongEmphasis"/>
          <w:rFonts w:asciiTheme="minorHAnsi" w:eastAsia="Tahoma" w:hAnsiTheme="minorHAnsi" w:cstheme="minorHAnsi"/>
          <w:b w:val="0"/>
        </w:rPr>
        <w:t>2. Tájékozódni az intézmény helyi nevelési, szakmai programjáról, házirendjéről, valamint megismerni a nevelési-gondozási elveket.</w:t>
      </w:r>
      <w:r w:rsidRPr="00A43239">
        <w:rPr>
          <w:rFonts w:asciiTheme="minorHAnsi" w:hAnsiTheme="minorHAnsi" w:cstheme="minorHAnsi"/>
          <w:b/>
        </w:rPr>
        <w:br/>
      </w:r>
      <w:r w:rsidRPr="00A43239">
        <w:rPr>
          <w:rStyle w:val="StrongEmphasis"/>
          <w:rFonts w:asciiTheme="minorHAnsi" w:eastAsia="Tahoma" w:hAnsiTheme="minorHAnsi" w:cstheme="minorHAnsi"/>
          <w:b w:val="0"/>
        </w:rPr>
        <w:t>3. Megismerhesse a gyermekcsoport életét.</w:t>
      </w:r>
      <w:r w:rsidRPr="00A43239">
        <w:rPr>
          <w:rFonts w:asciiTheme="minorHAnsi" w:hAnsiTheme="minorHAnsi" w:cstheme="minorHAnsi"/>
          <w:b/>
        </w:rPr>
        <w:br/>
      </w:r>
      <w:r w:rsidRPr="00A43239">
        <w:rPr>
          <w:rStyle w:val="StrongEmphasis"/>
          <w:rFonts w:asciiTheme="minorHAnsi" w:eastAsia="Tahoma" w:hAnsiTheme="minorHAnsi" w:cstheme="minorHAnsi"/>
          <w:b w:val="0"/>
        </w:rPr>
        <w:t>4. Folyamatos tájékoztatást kapjon gyermeke fejlődéséről. Neveléséhez tanácsokat, javaslatokat kapjon a kisgyermeknevelőktől, bölcsődevezetőtől.</w:t>
      </w:r>
      <w:r w:rsidRPr="00A43239">
        <w:rPr>
          <w:rFonts w:asciiTheme="minorHAnsi" w:hAnsiTheme="minorHAnsi" w:cstheme="minorHAnsi"/>
          <w:b/>
        </w:rPr>
        <w:br/>
      </w:r>
      <w:r w:rsidRPr="00A43239">
        <w:rPr>
          <w:rStyle w:val="StrongEmphasis"/>
          <w:rFonts w:asciiTheme="minorHAnsi" w:eastAsia="Tahoma" w:hAnsiTheme="minorHAnsi" w:cstheme="minorHAnsi"/>
          <w:b w:val="0"/>
        </w:rPr>
        <w:t>5. Megismerje saját gyermeke ellátásával kapcsolatos dokumentumokat.</w:t>
      </w:r>
      <w:r w:rsidRPr="00A43239">
        <w:rPr>
          <w:rFonts w:asciiTheme="minorHAnsi" w:hAnsiTheme="minorHAnsi" w:cstheme="minorHAnsi"/>
          <w:b/>
        </w:rPr>
        <w:br/>
      </w:r>
      <w:r w:rsidRPr="00A43239">
        <w:rPr>
          <w:rStyle w:val="StrongEmphasis"/>
          <w:rFonts w:asciiTheme="minorHAnsi" w:eastAsia="Tahoma" w:hAnsiTheme="minorHAnsi" w:cstheme="minorHAnsi"/>
          <w:b w:val="0"/>
        </w:rPr>
        <w:t>6. Véleményt mondjon, illetve javaslatot tegyen a bölcsőde működésével kapcsolatban.</w:t>
      </w:r>
      <w:r w:rsidRPr="00A43239">
        <w:rPr>
          <w:rFonts w:asciiTheme="minorHAnsi" w:hAnsiTheme="minorHAnsi" w:cstheme="minorHAnsi"/>
          <w:b/>
        </w:rPr>
        <w:br/>
      </w:r>
      <w:r w:rsidRPr="00A43239">
        <w:rPr>
          <w:rStyle w:val="StrongEmphasis"/>
          <w:rFonts w:asciiTheme="minorHAnsi" w:eastAsia="Tahoma" w:hAnsiTheme="minorHAnsi" w:cstheme="minorHAnsi"/>
          <w:b w:val="0"/>
        </w:rPr>
        <w:t>7. Az Érdekképviseleti Fórum munkájában részt vegyen.</w:t>
      </w:r>
    </w:p>
    <w:p w:rsidR="00DE7EC6" w:rsidRPr="00A43239" w:rsidRDefault="00DE7EC6" w:rsidP="00DE7EC6">
      <w:pPr>
        <w:pStyle w:val="Textbody"/>
        <w:spacing w:before="240" w:after="0" w:line="360" w:lineRule="auto"/>
        <w:rPr>
          <w:rFonts w:asciiTheme="minorHAnsi" w:hAnsiTheme="minorHAnsi" w:cstheme="minorHAnsi"/>
          <w:b/>
        </w:rPr>
      </w:pPr>
      <w:r w:rsidRPr="00076EF4">
        <w:rPr>
          <w:rStyle w:val="StrongEmphasis"/>
          <w:rFonts w:asciiTheme="minorHAnsi" w:eastAsia="Tahoma" w:hAnsiTheme="minorHAnsi" w:cstheme="minorHAnsi"/>
        </w:rPr>
        <w:t>A szülő kötelessége</w:t>
      </w:r>
      <w:r w:rsidR="00076EF4">
        <w:rPr>
          <w:rFonts w:asciiTheme="minorHAnsi" w:hAnsiTheme="minorHAnsi" w:cstheme="minorHAnsi"/>
          <w:b/>
        </w:rPr>
        <w:t>:</w:t>
      </w:r>
      <w:r w:rsidRPr="00A43239">
        <w:rPr>
          <w:rFonts w:asciiTheme="minorHAnsi" w:hAnsiTheme="minorHAnsi" w:cstheme="minorHAnsi"/>
          <w:b/>
        </w:rPr>
        <w:br/>
      </w:r>
      <w:r w:rsidRPr="00A43239">
        <w:rPr>
          <w:rStyle w:val="StrongEmphasis"/>
          <w:rFonts w:asciiTheme="minorHAnsi" w:eastAsia="Tahoma" w:hAnsiTheme="minorHAnsi" w:cstheme="minorHAnsi"/>
          <w:b w:val="0"/>
        </w:rPr>
        <w:t xml:space="preserve">1. A gyermeke ellátásában közreműködő személyekkel és intézményekkel </w:t>
      </w:r>
      <w:proofErr w:type="spellStart"/>
      <w:r w:rsidRPr="00A43239">
        <w:rPr>
          <w:rStyle w:val="StrongEmphasis"/>
          <w:rFonts w:asciiTheme="minorHAnsi" w:eastAsia="Tahoma" w:hAnsiTheme="minorHAnsi" w:cstheme="minorHAnsi"/>
          <w:b w:val="0"/>
        </w:rPr>
        <w:t>együttműködjön</w:t>
      </w:r>
      <w:proofErr w:type="spellEnd"/>
      <w:r w:rsidRPr="00A43239">
        <w:rPr>
          <w:rStyle w:val="StrongEmphasis"/>
          <w:rFonts w:asciiTheme="minorHAnsi" w:eastAsia="Tahoma" w:hAnsiTheme="minorHAnsi" w:cstheme="minorHAnsi"/>
          <w:b w:val="0"/>
        </w:rPr>
        <w:t>.</w:t>
      </w:r>
      <w:r w:rsidRPr="00A43239">
        <w:rPr>
          <w:rFonts w:asciiTheme="minorHAnsi" w:hAnsiTheme="minorHAnsi" w:cstheme="minorHAnsi"/>
          <w:b/>
        </w:rPr>
        <w:br/>
      </w:r>
      <w:r w:rsidRPr="00A43239">
        <w:rPr>
          <w:rStyle w:val="StrongEmphasis"/>
          <w:rFonts w:asciiTheme="minorHAnsi" w:eastAsia="Tahoma" w:hAnsiTheme="minorHAnsi" w:cstheme="minorHAnsi"/>
          <w:b w:val="0"/>
        </w:rPr>
        <w:t>2. A fizetendő térítési díjat időben rendezze.</w:t>
      </w:r>
      <w:r w:rsidRPr="00A43239">
        <w:rPr>
          <w:rFonts w:asciiTheme="minorHAnsi" w:hAnsiTheme="minorHAnsi" w:cstheme="minorHAnsi"/>
          <w:b/>
        </w:rPr>
        <w:br/>
      </w:r>
      <w:r w:rsidRPr="00A43239">
        <w:rPr>
          <w:rStyle w:val="StrongEmphasis"/>
          <w:rFonts w:asciiTheme="minorHAnsi" w:eastAsia="Tahoma" w:hAnsiTheme="minorHAnsi" w:cstheme="minorHAnsi"/>
          <w:b w:val="0"/>
        </w:rPr>
        <w:t>3. Az intézmény Házirendjét betartsa.</w:t>
      </w:r>
    </w:p>
    <w:p w:rsidR="00DE7EC6" w:rsidRPr="00A43239" w:rsidRDefault="00DE7EC6" w:rsidP="00DE7EC6">
      <w:pPr>
        <w:pStyle w:val="Textbody"/>
        <w:spacing w:before="240" w:after="0" w:line="360" w:lineRule="auto"/>
        <w:rPr>
          <w:rFonts w:asciiTheme="minorHAnsi" w:hAnsiTheme="minorHAnsi" w:cstheme="minorHAnsi"/>
        </w:rPr>
      </w:pPr>
      <w:r w:rsidRPr="00A43239">
        <w:rPr>
          <w:rFonts w:asciiTheme="minorHAnsi" w:hAnsiTheme="minorHAnsi" w:cstheme="minorHAnsi"/>
        </w:rPr>
        <w:t>Tahitótfalu, 2025. augusztus 30.</w:t>
      </w:r>
    </w:p>
    <w:tbl>
      <w:tblPr>
        <w:tblW w:w="0" w:type="auto"/>
        <w:tblInd w:w="-87" w:type="dxa"/>
        <w:tblLayout w:type="fixed"/>
        <w:tblLook w:val="0000" w:firstRow="0" w:lastRow="0" w:firstColumn="0" w:lastColumn="0" w:noHBand="0" w:noVBand="0"/>
      </w:tblPr>
      <w:tblGrid>
        <w:gridCol w:w="4829"/>
        <w:gridCol w:w="4785"/>
      </w:tblGrid>
      <w:tr w:rsidR="00787474" w:rsidTr="00AD64C1">
        <w:trPr>
          <w:trHeight w:val="548"/>
        </w:trPr>
        <w:tc>
          <w:tcPr>
            <w:tcW w:w="4829" w:type="dxa"/>
            <w:tcBorders>
              <w:top w:val="single" w:sz="4" w:space="0" w:color="000000"/>
              <w:left w:val="single" w:sz="4" w:space="0" w:color="000000"/>
              <w:bottom w:val="single" w:sz="4" w:space="0" w:color="000000"/>
            </w:tcBorders>
            <w:shd w:val="clear" w:color="auto" w:fill="auto"/>
          </w:tcPr>
          <w:p w:rsidR="00787474" w:rsidRPr="001231DC" w:rsidRDefault="00787474" w:rsidP="00AD64C1">
            <w:pPr>
              <w:spacing w:line="276" w:lineRule="auto"/>
              <w:rPr>
                <w:rFonts w:ascii="Times New Roman" w:hAnsi="Times New Roman" w:cs="Times New Roman"/>
                <w:b/>
              </w:rPr>
            </w:pPr>
            <w:r w:rsidRPr="001231DC">
              <w:rPr>
                <w:rFonts w:ascii="Times New Roman" w:hAnsi="Times New Roman" w:cs="Times New Roman"/>
                <w:b/>
              </w:rPr>
              <w:lastRenderedPageBreak/>
              <w:br/>
              <w:t>Az intézmény OM azonosítója: 032891</w:t>
            </w:r>
          </w:p>
          <w:p w:rsidR="00787474" w:rsidRPr="001231DC" w:rsidRDefault="00787474" w:rsidP="00AD64C1">
            <w:pPr>
              <w:tabs>
                <w:tab w:val="left" w:pos="570"/>
              </w:tabs>
              <w:spacing w:line="276" w:lineRule="auto"/>
              <w:jc w:val="both"/>
              <w:rPr>
                <w:rFonts w:ascii="Times New Roman" w:hAnsi="Times New Roman" w:cs="Times New Roman"/>
                <w:b/>
              </w:rPr>
            </w:pPr>
            <w:r w:rsidRPr="001231DC">
              <w:rPr>
                <w:rFonts w:ascii="Times New Roman" w:hAnsi="Times New Roman" w:cs="Times New Roman"/>
                <w:b/>
              </w:rPr>
              <w:tab/>
            </w:r>
          </w:p>
        </w:tc>
        <w:tc>
          <w:tcPr>
            <w:tcW w:w="4785" w:type="dxa"/>
            <w:tcBorders>
              <w:top w:val="single" w:sz="4" w:space="0" w:color="000000"/>
              <w:left w:val="single" w:sz="4" w:space="0" w:color="000000"/>
              <w:bottom w:val="single" w:sz="4" w:space="0" w:color="000000"/>
              <w:right w:val="single" w:sz="4" w:space="0" w:color="000000"/>
            </w:tcBorders>
            <w:shd w:val="clear" w:color="auto" w:fill="auto"/>
          </w:tcPr>
          <w:p w:rsidR="00787474" w:rsidRPr="001231DC" w:rsidRDefault="00787474" w:rsidP="00AD64C1">
            <w:pPr>
              <w:spacing w:line="276" w:lineRule="auto"/>
              <w:rPr>
                <w:rFonts w:ascii="Times New Roman" w:hAnsi="Times New Roman" w:cs="Times New Roman"/>
                <w:b/>
              </w:rPr>
            </w:pPr>
            <w:r w:rsidRPr="001231DC">
              <w:rPr>
                <w:rFonts w:ascii="Times New Roman" w:hAnsi="Times New Roman" w:cs="Times New Roman"/>
                <w:b/>
              </w:rPr>
              <w:br/>
              <w:t>Készítet</w:t>
            </w:r>
            <w:r>
              <w:rPr>
                <w:rFonts w:ascii="Times New Roman" w:hAnsi="Times New Roman" w:cs="Times New Roman"/>
                <w:b/>
              </w:rPr>
              <w:t>te: Bánáti Anita főigazgató</w:t>
            </w:r>
          </w:p>
          <w:p w:rsidR="00787474" w:rsidRPr="001231DC" w:rsidRDefault="00787474" w:rsidP="00AD64C1">
            <w:pPr>
              <w:tabs>
                <w:tab w:val="left" w:pos="1206"/>
                <w:tab w:val="center" w:pos="2269"/>
              </w:tabs>
              <w:spacing w:line="276" w:lineRule="auto"/>
              <w:rPr>
                <w:rFonts w:ascii="Times New Roman" w:hAnsi="Times New Roman" w:cs="Times New Roman"/>
                <w:b/>
              </w:rPr>
            </w:pPr>
          </w:p>
        </w:tc>
      </w:tr>
      <w:tr w:rsidR="00787474" w:rsidTr="00AD64C1">
        <w:trPr>
          <w:trHeight w:val="874"/>
        </w:trPr>
        <w:tc>
          <w:tcPr>
            <w:tcW w:w="9614" w:type="dxa"/>
            <w:gridSpan w:val="2"/>
            <w:tcBorders>
              <w:top w:val="single" w:sz="4" w:space="0" w:color="000000"/>
              <w:left w:val="single" w:sz="4" w:space="0" w:color="000000"/>
              <w:bottom w:val="single" w:sz="4" w:space="0" w:color="000000"/>
              <w:right w:val="single" w:sz="4" w:space="0" w:color="000000"/>
            </w:tcBorders>
            <w:shd w:val="clear" w:color="auto" w:fill="auto"/>
          </w:tcPr>
          <w:p w:rsidR="00787474" w:rsidRPr="001231DC" w:rsidRDefault="00787474" w:rsidP="00AD64C1">
            <w:pPr>
              <w:spacing w:line="276" w:lineRule="auto"/>
              <w:jc w:val="center"/>
              <w:rPr>
                <w:rFonts w:ascii="Times New Roman" w:hAnsi="Times New Roman" w:cs="Times New Roman"/>
              </w:rPr>
            </w:pPr>
            <w:r w:rsidRPr="001231DC">
              <w:rPr>
                <w:rFonts w:ascii="Times New Roman" w:hAnsi="Times New Roman" w:cs="Times New Roman"/>
                <w:b/>
              </w:rPr>
              <w:br/>
              <w:t>Legitimációs eljárás</w:t>
            </w:r>
          </w:p>
        </w:tc>
      </w:tr>
      <w:tr w:rsidR="00787474" w:rsidTr="00AD64C1">
        <w:trPr>
          <w:trHeight w:val="1264"/>
        </w:trPr>
        <w:tc>
          <w:tcPr>
            <w:tcW w:w="4829" w:type="dxa"/>
            <w:tcBorders>
              <w:top w:val="single" w:sz="4" w:space="0" w:color="000000"/>
              <w:left w:val="single" w:sz="4" w:space="0" w:color="000000"/>
              <w:bottom w:val="single" w:sz="4" w:space="0" w:color="000000"/>
            </w:tcBorders>
            <w:shd w:val="clear" w:color="auto" w:fill="auto"/>
          </w:tcPr>
          <w:p w:rsidR="00787474" w:rsidRPr="001231DC" w:rsidRDefault="00787474" w:rsidP="00AD64C1">
            <w:pPr>
              <w:spacing w:line="276" w:lineRule="auto"/>
              <w:jc w:val="center"/>
              <w:rPr>
                <w:rFonts w:ascii="Times New Roman" w:hAnsi="Times New Roman" w:cs="Times New Roman"/>
                <w:b/>
              </w:rPr>
            </w:pPr>
          </w:p>
          <w:p w:rsidR="00787474" w:rsidRPr="001231DC" w:rsidRDefault="00787474" w:rsidP="00AD64C1">
            <w:pPr>
              <w:spacing w:line="276" w:lineRule="auto"/>
              <w:jc w:val="center"/>
              <w:rPr>
                <w:rFonts w:ascii="Times New Roman" w:hAnsi="Times New Roman" w:cs="Times New Roman"/>
                <w:b/>
              </w:rPr>
            </w:pPr>
            <w:r w:rsidRPr="001231DC">
              <w:rPr>
                <w:rFonts w:ascii="Times New Roman" w:hAnsi="Times New Roman" w:cs="Times New Roman"/>
                <w:b/>
              </w:rPr>
              <w:t>……………………………………….</w:t>
            </w:r>
          </w:p>
          <w:p w:rsidR="00787474" w:rsidRPr="001231DC" w:rsidRDefault="00787474" w:rsidP="00AD64C1">
            <w:pPr>
              <w:spacing w:line="276" w:lineRule="auto"/>
              <w:jc w:val="center"/>
              <w:rPr>
                <w:rFonts w:ascii="Times New Roman" w:hAnsi="Times New Roman" w:cs="Times New Roman"/>
                <w:b/>
              </w:rPr>
            </w:pPr>
            <w:r w:rsidRPr="001231DC">
              <w:rPr>
                <w:rFonts w:ascii="Times New Roman" w:hAnsi="Times New Roman" w:cs="Times New Roman"/>
                <w:b/>
              </w:rPr>
              <w:t>A neve</w:t>
            </w:r>
            <w:r>
              <w:rPr>
                <w:rFonts w:ascii="Times New Roman" w:hAnsi="Times New Roman" w:cs="Times New Roman"/>
                <w:b/>
              </w:rPr>
              <w:t>lőtestület nevében</w:t>
            </w:r>
          </w:p>
          <w:p w:rsidR="00787474" w:rsidRPr="001231DC" w:rsidRDefault="00787474" w:rsidP="00AD64C1">
            <w:pPr>
              <w:spacing w:line="276" w:lineRule="auto"/>
              <w:jc w:val="center"/>
              <w:rPr>
                <w:rFonts w:ascii="Times New Roman" w:hAnsi="Times New Roman" w:cs="Times New Roman"/>
                <w:b/>
              </w:rPr>
            </w:pPr>
          </w:p>
          <w:p w:rsidR="00787474" w:rsidRPr="001231DC" w:rsidRDefault="00787474" w:rsidP="00AD64C1">
            <w:pPr>
              <w:spacing w:line="276" w:lineRule="auto"/>
              <w:jc w:val="center"/>
              <w:rPr>
                <w:rFonts w:ascii="Times New Roman" w:hAnsi="Times New Roman" w:cs="Times New Roman"/>
                <w:b/>
              </w:rPr>
            </w:pPr>
          </w:p>
        </w:tc>
        <w:tc>
          <w:tcPr>
            <w:tcW w:w="4785" w:type="dxa"/>
            <w:tcBorders>
              <w:top w:val="single" w:sz="4" w:space="0" w:color="000000"/>
              <w:left w:val="single" w:sz="4" w:space="0" w:color="000000"/>
              <w:bottom w:val="single" w:sz="4" w:space="0" w:color="000000"/>
              <w:right w:val="single" w:sz="4" w:space="0" w:color="000000"/>
            </w:tcBorders>
            <w:shd w:val="clear" w:color="auto" w:fill="auto"/>
          </w:tcPr>
          <w:p w:rsidR="00787474" w:rsidRPr="001231DC" w:rsidRDefault="00787474" w:rsidP="00AD64C1">
            <w:pPr>
              <w:snapToGrid w:val="0"/>
              <w:spacing w:line="276" w:lineRule="auto"/>
              <w:rPr>
                <w:rFonts w:ascii="Times New Roman" w:hAnsi="Times New Roman" w:cs="Times New Roman"/>
                <w:b/>
              </w:rPr>
            </w:pPr>
          </w:p>
          <w:p w:rsidR="00787474" w:rsidRPr="001231DC" w:rsidRDefault="00787474" w:rsidP="00AD64C1">
            <w:pPr>
              <w:spacing w:line="276" w:lineRule="auto"/>
              <w:jc w:val="center"/>
              <w:rPr>
                <w:rFonts w:ascii="Times New Roman" w:hAnsi="Times New Roman" w:cs="Times New Roman"/>
                <w:b/>
              </w:rPr>
            </w:pPr>
            <w:r w:rsidRPr="001231DC">
              <w:rPr>
                <w:rFonts w:ascii="Times New Roman" w:hAnsi="Times New Roman" w:cs="Times New Roman"/>
                <w:b/>
              </w:rPr>
              <w:t>……………………………………….</w:t>
            </w:r>
          </w:p>
          <w:p w:rsidR="00787474" w:rsidRPr="001231DC" w:rsidRDefault="00787474" w:rsidP="00AD64C1">
            <w:pPr>
              <w:spacing w:line="276" w:lineRule="auto"/>
              <w:jc w:val="center"/>
              <w:rPr>
                <w:rFonts w:ascii="Times New Roman" w:hAnsi="Times New Roman" w:cs="Times New Roman"/>
                <w:b/>
              </w:rPr>
            </w:pPr>
            <w:r w:rsidRPr="001231DC">
              <w:rPr>
                <w:rFonts w:ascii="Times New Roman" w:hAnsi="Times New Roman" w:cs="Times New Roman"/>
                <w:b/>
              </w:rPr>
              <w:t xml:space="preserve">A nevelőtestület nevében </w:t>
            </w:r>
          </w:p>
          <w:p w:rsidR="00787474" w:rsidRPr="001231DC" w:rsidRDefault="00787474" w:rsidP="00AD64C1">
            <w:pPr>
              <w:spacing w:line="276" w:lineRule="auto"/>
              <w:jc w:val="center"/>
              <w:rPr>
                <w:rFonts w:ascii="Times New Roman" w:hAnsi="Times New Roman" w:cs="Times New Roman"/>
                <w:b/>
              </w:rPr>
            </w:pPr>
          </w:p>
          <w:p w:rsidR="00787474" w:rsidRPr="001231DC" w:rsidRDefault="00787474" w:rsidP="00AD64C1">
            <w:pPr>
              <w:spacing w:line="276" w:lineRule="auto"/>
              <w:jc w:val="center"/>
              <w:rPr>
                <w:rFonts w:ascii="Times New Roman" w:hAnsi="Times New Roman" w:cs="Times New Roman"/>
                <w:b/>
              </w:rPr>
            </w:pPr>
          </w:p>
        </w:tc>
      </w:tr>
      <w:tr w:rsidR="00787474" w:rsidTr="00AD64C1">
        <w:trPr>
          <w:trHeight w:val="1489"/>
        </w:trPr>
        <w:tc>
          <w:tcPr>
            <w:tcW w:w="9614" w:type="dxa"/>
            <w:gridSpan w:val="2"/>
            <w:tcBorders>
              <w:top w:val="single" w:sz="4" w:space="0" w:color="000000"/>
              <w:left w:val="single" w:sz="4" w:space="0" w:color="000000"/>
              <w:bottom w:val="single" w:sz="4" w:space="0" w:color="000000"/>
              <w:right w:val="single" w:sz="4" w:space="0" w:color="000000"/>
            </w:tcBorders>
            <w:shd w:val="clear" w:color="auto" w:fill="auto"/>
          </w:tcPr>
          <w:p w:rsidR="00787474" w:rsidRPr="001231DC" w:rsidRDefault="00787474" w:rsidP="00AD64C1">
            <w:pPr>
              <w:snapToGrid w:val="0"/>
              <w:spacing w:line="276" w:lineRule="auto"/>
              <w:rPr>
                <w:rFonts w:ascii="Times New Roman" w:hAnsi="Times New Roman" w:cs="Times New Roman"/>
                <w:b/>
                <w:i/>
                <w:color w:val="00B050"/>
              </w:rPr>
            </w:pPr>
          </w:p>
          <w:p w:rsidR="00787474" w:rsidRPr="001231DC" w:rsidRDefault="00787474" w:rsidP="00AD64C1">
            <w:pPr>
              <w:spacing w:line="276" w:lineRule="auto"/>
              <w:rPr>
                <w:rFonts w:ascii="Times New Roman" w:hAnsi="Times New Roman" w:cs="Times New Roman"/>
                <w:b/>
                <w:i/>
                <w:color w:val="00B050"/>
              </w:rPr>
            </w:pPr>
          </w:p>
          <w:p w:rsidR="00787474" w:rsidRPr="001231DC" w:rsidRDefault="00787474" w:rsidP="00AD64C1">
            <w:pPr>
              <w:spacing w:line="276" w:lineRule="auto"/>
              <w:jc w:val="center"/>
              <w:rPr>
                <w:rFonts w:ascii="Times New Roman" w:hAnsi="Times New Roman" w:cs="Times New Roman"/>
                <w:b/>
              </w:rPr>
            </w:pPr>
            <w:r w:rsidRPr="001231DC">
              <w:rPr>
                <w:rFonts w:ascii="Times New Roman" w:hAnsi="Times New Roman" w:cs="Times New Roman"/>
                <w:b/>
              </w:rPr>
              <w:t xml:space="preserve"> ………………………………………………………. </w:t>
            </w:r>
          </w:p>
          <w:p w:rsidR="00787474" w:rsidRPr="001231DC" w:rsidRDefault="00787474" w:rsidP="00AD64C1">
            <w:pPr>
              <w:spacing w:line="276" w:lineRule="auto"/>
              <w:jc w:val="center"/>
              <w:rPr>
                <w:rFonts w:ascii="Times New Roman" w:hAnsi="Times New Roman" w:cs="Times New Roman"/>
                <w:b/>
              </w:rPr>
            </w:pPr>
            <w:r>
              <w:rPr>
                <w:rFonts w:ascii="Times New Roman" w:hAnsi="Times New Roman" w:cs="Times New Roman"/>
                <w:b/>
              </w:rPr>
              <w:t xml:space="preserve"> Főigazgató</w:t>
            </w:r>
            <w:r w:rsidRPr="001231DC">
              <w:rPr>
                <w:rFonts w:ascii="Times New Roman" w:hAnsi="Times New Roman" w:cs="Times New Roman"/>
                <w:b/>
              </w:rPr>
              <w:t xml:space="preserve"> </w:t>
            </w:r>
            <w:proofErr w:type="spellStart"/>
            <w:r w:rsidRPr="001231DC">
              <w:rPr>
                <w:rFonts w:ascii="Times New Roman" w:hAnsi="Times New Roman" w:cs="Times New Roman"/>
                <w:b/>
              </w:rPr>
              <w:t>Ph</w:t>
            </w:r>
            <w:proofErr w:type="spellEnd"/>
            <w:r w:rsidRPr="001231DC">
              <w:rPr>
                <w:rFonts w:ascii="Times New Roman" w:hAnsi="Times New Roman" w:cs="Times New Roman"/>
                <w:b/>
              </w:rPr>
              <w:t>.</w:t>
            </w:r>
          </w:p>
          <w:p w:rsidR="00787474" w:rsidRPr="001231DC" w:rsidRDefault="00787474" w:rsidP="00AD64C1">
            <w:pPr>
              <w:spacing w:line="276" w:lineRule="auto"/>
              <w:jc w:val="center"/>
              <w:rPr>
                <w:rFonts w:ascii="Times New Roman" w:hAnsi="Times New Roman" w:cs="Times New Roman"/>
                <w:b/>
              </w:rPr>
            </w:pPr>
          </w:p>
          <w:p w:rsidR="00787474" w:rsidRPr="001231DC" w:rsidRDefault="00787474" w:rsidP="00AD64C1">
            <w:pPr>
              <w:spacing w:line="276" w:lineRule="auto"/>
              <w:jc w:val="center"/>
              <w:rPr>
                <w:rFonts w:ascii="Times New Roman" w:hAnsi="Times New Roman" w:cs="Times New Roman"/>
                <w:b/>
              </w:rPr>
            </w:pPr>
          </w:p>
          <w:p w:rsidR="00787474" w:rsidRPr="001231DC" w:rsidRDefault="00787474" w:rsidP="00AD64C1">
            <w:pPr>
              <w:spacing w:line="276" w:lineRule="auto"/>
              <w:jc w:val="center"/>
              <w:rPr>
                <w:rFonts w:ascii="Times New Roman" w:hAnsi="Times New Roman" w:cs="Times New Roman"/>
                <w:b/>
                <w:color w:val="FF0000"/>
              </w:rPr>
            </w:pPr>
            <w:r w:rsidRPr="001231DC">
              <w:rPr>
                <w:rFonts w:ascii="Times New Roman" w:hAnsi="Times New Roman" w:cs="Times New Roman"/>
                <w:b/>
              </w:rPr>
              <w:t>……………………………………………………….</w:t>
            </w:r>
            <w:r w:rsidRPr="001231DC">
              <w:rPr>
                <w:rFonts w:ascii="Times New Roman" w:hAnsi="Times New Roman" w:cs="Times New Roman"/>
                <w:b/>
              </w:rPr>
              <w:br/>
              <w:t>A fenntartó nevében</w:t>
            </w:r>
          </w:p>
          <w:p w:rsidR="00787474" w:rsidRPr="001231DC" w:rsidRDefault="00787474" w:rsidP="00AD64C1">
            <w:pPr>
              <w:spacing w:line="276" w:lineRule="auto"/>
              <w:jc w:val="center"/>
              <w:rPr>
                <w:rFonts w:ascii="Times New Roman" w:hAnsi="Times New Roman" w:cs="Times New Roman"/>
                <w:b/>
                <w:color w:val="FF0000"/>
              </w:rPr>
            </w:pPr>
          </w:p>
        </w:tc>
      </w:tr>
      <w:tr w:rsidR="00787474" w:rsidTr="00AD64C1">
        <w:trPr>
          <w:trHeight w:val="587"/>
        </w:trPr>
        <w:tc>
          <w:tcPr>
            <w:tcW w:w="9614" w:type="dxa"/>
            <w:gridSpan w:val="2"/>
            <w:tcBorders>
              <w:top w:val="single" w:sz="4" w:space="0" w:color="000000"/>
              <w:left w:val="single" w:sz="4" w:space="0" w:color="000000"/>
              <w:bottom w:val="single" w:sz="4" w:space="0" w:color="000000"/>
              <w:right w:val="single" w:sz="4" w:space="0" w:color="000000"/>
            </w:tcBorders>
            <w:shd w:val="clear" w:color="auto" w:fill="auto"/>
          </w:tcPr>
          <w:p w:rsidR="00787474" w:rsidRPr="001231DC" w:rsidRDefault="00787474" w:rsidP="00AD64C1">
            <w:pPr>
              <w:spacing w:line="276" w:lineRule="auto"/>
              <w:jc w:val="center"/>
              <w:rPr>
                <w:rFonts w:ascii="Times New Roman" w:hAnsi="Times New Roman" w:cs="Times New Roman"/>
              </w:rPr>
            </w:pPr>
            <w:r w:rsidRPr="001231DC">
              <w:rPr>
                <w:rFonts w:ascii="Times New Roman" w:hAnsi="Times New Roman" w:cs="Times New Roman"/>
                <w:b/>
              </w:rPr>
              <w:t>A dokumentum jellege nyilvános</w:t>
            </w:r>
          </w:p>
        </w:tc>
      </w:tr>
    </w:tbl>
    <w:p w:rsidR="00E51306" w:rsidRPr="00A43239" w:rsidRDefault="00E51306">
      <w:pPr>
        <w:rPr>
          <w:rFonts w:eastAsia="NSimSun" w:cstheme="minorHAnsi"/>
          <w:kern w:val="3"/>
          <w:sz w:val="24"/>
          <w:szCs w:val="24"/>
          <w:lang w:eastAsia="zh-CN" w:bidi="hi-IN"/>
        </w:rPr>
      </w:pPr>
      <w:r w:rsidRPr="00A43239">
        <w:rPr>
          <w:rFonts w:cstheme="minorHAnsi"/>
          <w:sz w:val="24"/>
          <w:szCs w:val="24"/>
        </w:rPr>
        <w:br w:type="page"/>
      </w:r>
    </w:p>
    <w:p w:rsidR="00E51306" w:rsidRPr="00A43239" w:rsidRDefault="00E51306" w:rsidP="00DE7EC6">
      <w:pPr>
        <w:pStyle w:val="Textbody"/>
        <w:spacing w:before="240" w:after="0" w:line="360" w:lineRule="auto"/>
        <w:rPr>
          <w:rFonts w:asciiTheme="minorHAnsi" w:hAnsiTheme="minorHAnsi" w:cstheme="minorHAnsi"/>
        </w:rPr>
      </w:pPr>
    </w:p>
    <w:p w:rsidR="00E51306" w:rsidRPr="00A43239" w:rsidRDefault="00E51306" w:rsidP="00E51306">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1. sz. melléklet</w:t>
      </w:r>
      <w:r w:rsidR="00834707" w:rsidRPr="00A43239">
        <w:rPr>
          <w:rFonts w:eastAsia="Times New Roman" w:cstheme="minorHAnsi"/>
          <w:sz w:val="24"/>
          <w:szCs w:val="24"/>
          <w:lang w:eastAsia="hu-HU"/>
        </w:rPr>
        <w:t xml:space="preserve"> </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 xml:space="preserve">A 37/2014. IV.30. EMMI rendelet módosítása révén diétás étkezés </w:t>
      </w:r>
      <w:proofErr w:type="spellStart"/>
      <w:r w:rsidRPr="00A43239">
        <w:rPr>
          <w:rFonts w:eastAsia="Times New Roman" w:cstheme="minorHAnsi"/>
          <w:sz w:val="24"/>
          <w:szCs w:val="24"/>
          <w:lang w:eastAsia="hu-HU"/>
        </w:rPr>
        <w:t>igényléséhezaz</w:t>
      </w:r>
      <w:proofErr w:type="spellEnd"/>
      <w:r w:rsidRPr="00A43239">
        <w:rPr>
          <w:rFonts w:eastAsia="Times New Roman" w:cstheme="minorHAnsi"/>
          <w:sz w:val="24"/>
          <w:szCs w:val="24"/>
          <w:lang w:eastAsia="hu-HU"/>
        </w:rPr>
        <w:t xml:space="preserve"> alábbi szakorvosi igazolásokat fogadhatjuk el:</w:t>
      </w:r>
    </w:p>
    <w:p w:rsidR="00834707" w:rsidRPr="00A43239" w:rsidRDefault="00834707" w:rsidP="00834707">
      <w:pPr>
        <w:spacing w:after="0" w:line="240" w:lineRule="auto"/>
        <w:rPr>
          <w:rFonts w:eastAsia="Times New Roman" w:cstheme="minorHAnsi"/>
          <w:sz w:val="24"/>
          <w:szCs w:val="24"/>
          <w:lang w:eastAsia="hu-HU"/>
        </w:rPr>
      </w:pPr>
      <w:proofErr w:type="gramStart"/>
      <w:r w:rsidRPr="00A43239">
        <w:rPr>
          <w:rFonts w:eastAsia="Times New Roman" w:cstheme="minorHAnsi"/>
          <w:sz w:val="24"/>
          <w:szCs w:val="24"/>
          <w:lang w:eastAsia="hu-HU"/>
        </w:rPr>
        <w:t>a</w:t>
      </w:r>
      <w:proofErr w:type="gramEnd"/>
      <w:r w:rsidRPr="00A43239">
        <w:rPr>
          <w:rFonts w:eastAsia="Times New Roman" w:cstheme="minorHAnsi"/>
          <w:sz w:val="24"/>
          <w:szCs w:val="24"/>
          <w:lang w:eastAsia="hu-HU"/>
        </w:rPr>
        <w:t>) endokrinológia és anyagcsere-betegségek ráépített szakképesítéssel rendelkező szakorvos,</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 xml:space="preserve">b) </w:t>
      </w:r>
      <w:proofErr w:type="spellStart"/>
      <w:r w:rsidRPr="00A43239">
        <w:rPr>
          <w:rFonts w:eastAsia="Times New Roman" w:cstheme="minorHAnsi"/>
          <w:sz w:val="24"/>
          <w:szCs w:val="24"/>
          <w:lang w:eastAsia="hu-HU"/>
        </w:rPr>
        <w:t>gasztroenterológia</w:t>
      </w:r>
      <w:proofErr w:type="spellEnd"/>
      <w:r w:rsidRPr="00A43239">
        <w:rPr>
          <w:rFonts w:eastAsia="Times New Roman" w:cstheme="minorHAnsi"/>
          <w:sz w:val="24"/>
          <w:szCs w:val="24"/>
          <w:lang w:eastAsia="hu-HU"/>
        </w:rPr>
        <w:t xml:space="preserve"> alap szakképesítéssel rendelkező szakorvos,</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 xml:space="preserve">c) </w:t>
      </w:r>
      <w:proofErr w:type="spellStart"/>
      <w:r w:rsidRPr="00A43239">
        <w:rPr>
          <w:rFonts w:eastAsia="Times New Roman" w:cstheme="minorHAnsi"/>
          <w:sz w:val="24"/>
          <w:szCs w:val="24"/>
          <w:lang w:eastAsia="hu-HU"/>
        </w:rPr>
        <w:t>diabetológiai</w:t>
      </w:r>
      <w:proofErr w:type="spellEnd"/>
      <w:r w:rsidRPr="00A43239">
        <w:rPr>
          <w:rFonts w:eastAsia="Times New Roman" w:cstheme="minorHAnsi"/>
          <w:sz w:val="24"/>
          <w:szCs w:val="24"/>
          <w:lang w:eastAsia="hu-HU"/>
        </w:rPr>
        <w:t xml:space="preserve"> szakorvosi licenccel rendelkező szakorvos,</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 xml:space="preserve">d) </w:t>
      </w:r>
      <w:proofErr w:type="spellStart"/>
      <w:r w:rsidRPr="00A43239">
        <w:rPr>
          <w:rFonts w:eastAsia="Times New Roman" w:cstheme="minorHAnsi"/>
          <w:sz w:val="24"/>
          <w:szCs w:val="24"/>
          <w:lang w:eastAsia="hu-HU"/>
        </w:rPr>
        <w:t>allergológia</w:t>
      </w:r>
      <w:proofErr w:type="spellEnd"/>
      <w:r w:rsidRPr="00A43239">
        <w:rPr>
          <w:rFonts w:eastAsia="Times New Roman" w:cstheme="minorHAnsi"/>
          <w:sz w:val="24"/>
          <w:szCs w:val="24"/>
          <w:lang w:eastAsia="hu-HU"/>
        </w:rPr>
        <w:t xml:space="preserve"> és klinikai immunológia ráépített szakképesítéssel rendelkező szakorvos,</w:t>
      </w:r>
    </w:p>
    <w:p w:rsidR="00834707" w:rsidRPr="00A43239" w:rsidRDefault="00834707" w:rsidP="00834707">
      <w:pPr>
        <w:spacing w:after="0" w:line="240" w:lineRule="auto"/>
        <w:rPr>
          <w:rFonts w:eastAsia="Times New Roman" w:cstheme="minorHAnsi"/>
          <w:sz w:val="24"/>
          <w:szCs w:val="24"/>
          <w:lang w:eastAsia="hu-HU"/>
        </w:rPr>
      </w:pPr>
      <w:proofErr w:type="gramStart"/>
      <w:r w:rsidRPr="00A43239">
        <w:rPr>
          <w:rFonts w:eastAsia="Times New Roman" w:cstheme="minorHAnsi"/>
          <w:sz w:val="24"/>
          <w:szCs w:val="24"/>
          <w:lang w:eastAsia="hu-HU"/>
        </w:rPr>
        <w:t>e</w:t>
      </w:r>
      <w:proofErr w:type="gramEnd"/>
      <w:r w:rsidRPr="00A43239">
        <w:rPr>
          <w:rFonts w:eastAsia="Times New Roman" w:cstheme="minorHAnsi"/>
          <w:sz w:val="24"/>
          <w:szCs w:val="24"/>
          <w:lang w:eastAsia="hu-HU"/>
        </w:rPr>
        <w:t xml:space="preserve">) </w:t>
      </w:r>
      <w:proofErr w:type="spellStart"/>
      <w:r w:rsidRPr="00A43239">
        <w:rPr>
          <w:rFonts w:eastAsia="Times New Roman" w:cstheme="minorHAnsi"/>
          <w:sz w:val="24"/>
          <w:szCs w:val="24"/>
          <w:lang w:eastAsia="hu-HU"/>
        </w:rPr>
        <w:t>nefrológia</w:t>
      </w:r>
      <w:proofErr w:type="spellEnd"/>
      <w:r w:rsidRPr="00A43239">
        <w:rPr>
          <w:rFonts w:eastAsia="Times New Roman" w:cstheme="minorHAnsi"/>
          <w:sz w:val="24"/>
          <w:szCs w:val="24"/>
          <w:lang w:eastAsia="hu-HU"/>
        </w:rPr>
        <w:t xml:space="preserve"> alap szakképesítéssel rendelkező szakorvos,</w:t>
      </w:r>
    </w:p>
    <w:p w:rsidR="00834707" w:rsidRPr="00A43239" w:rsidRDefault="00834707" w:rsidP="00834707">
      <w:pPr>
        <w:spacing w:after="0" w:line="240" w:lineRule="auto"/>
        <w:rPr>
          <w:rFonts w:eastAsia="Times New Roman" w:cstheme="minorHAnsi"/>
          <w:sz w:val="24"/>
          <w:szCs w:val="24"/>
          <w:lang w:eastAsia="hu-HU"/>
        </w:rPr>
      </w:pPr>
      <w:proofErr w:type="gramStart"/>
      <w:r w:rsidRPr="00A43239">
        <w:rPr>
          <w:rFonts w:eastAsia="Times New Roman" w:cstheme="minorHAnsi"/>
          <w:sz w:val="24"/>
          <w:szCs w:val="24"/>
          <w:lang w:eastAsia="hu-HU"/>
        </w:rPr>
        <w:t>f</w:t>
      </w:r>
      <w:proofErr w:type="gramEnd"/>
      <w:r w:rsidRPr="00A43239">
        <w:rPr>
          <w:rFonts w:eastAsia="Times New Roman" w:cstheme="minorHAnsi"/>
          <w:sz w:val="24"/>
          <w:szCs w:val="24"/>
          <w:lang w:eastAsia="hu-HU"/>
        </w:rPr>
        <w:t xml:space="preserve">) gyermek </w:t>
      </w:r>
      <w:proofErr w:type="spellStart"/>
      <w:r w:rsidRPr="00A43239">
        <w:rPr>
          <w:rFonts w:eastAsia="Times New Roman" w:cstheme="minorHAnsi"/>
          <w:sz w:val="24"/>
          <w:szCs w:val="24"/>
          <w:lang w:eastAsia="hu-HU"/>
        </w:rPr>
        <w:t>gasztroenterológia</w:t>
      </w:r>
      <w:proofErr w:type="spellEnd"/>
      <w:r w:rsidRPr="00A43239">
        <w:rPr>
          <w:rFonts w:eastAsia="Times New Roman" w:cstheme="minorHAnsi"/>
          <w:sz w:val="24"/>
          <w:szCs w:val="24"/>
          <w:lang w:eastAsia="hu-HU"/>
        </w:rPr>
        <w:t xml:space="preserve"> ráépített szakképesítéssel rendelkező szakorvos,</w:t>
      </w:r>
    </w:p>
    <w:p w:rsidR="00834707" w:rsidRPr="00A43239" w:rsidRDefault="00834707" w:rsidP="00834707">
      <w:pPr>
        <w:spacing w:after="0" w:line="240" w:lineRule="auto"/>
        <w:rPr>
          <w:rFonts w:eastAsia="Times New Roman" w:cstheme="minorHAnsi"/>
          <w:sz w:val="24"/>
          <w:szCs w:val="24"/>
          <w:lang w:eastAsia="hu-HU"/>
        </w:rPr>
      </w:pPr>
      <w:proofErr w:type="gramStart"/>
      <w:r w:rsidRPr="00A43239">
        <w:rPr>
          <w:rFonts w:eastAsia="Times New Roman" w:cstheme="minorHAnsi"/>
          <w:sz w:val="24"/>
          <w:szCs w:val="24"/>
          <w:lang w:eastAsia="hu-HU"/>
        </w:rPr>
        <w:t>g</w:t>
      </w:r>
      <w:proofErr w:type="gramEnd"/>
      <w:r w:rsidRPr="00A43239">
        <w:rPr>
          <w:rFonts w:eastAsia="Times New Roman" w:cstheme="minorHAnsi"/>
          <w:sz w:val="24"/>
          <w:szCs w:val="24"/>
          <w:lang w:eastAsia="hu-HU"/>
        </w:rPr>
        <w:t>) neurológia alap szakképesítéssel rendelkező szakorvos,</w:t>
      </w:r>
    </w:p>
    <w:p w:rsidR="00834707" w:rsidRPr="00A43239" w:rsidRDefault="00834707" w:rsidP="00834707">
      <w:pPr>
        <w:spacing w:after="0" w:line="240" w:lineRule="auto"/>
        <w:rPr>
          <w:rFonts w:eastAsia="Times New Roman" w:cstheme="minorHAnsi"/>
          <w:sz w:val="24"/>
          <w:szCs w:val="24"/>
          <w:lang w:eastAsia="hu-HU"/>
        </w:rPr>
      </w:pPr>
      <w:proofErr w:type="gramStart"/>
      <w:r w:rsidRPr="00A43239">
        <w:rPr>
          <w:rFonts w:eastAsia="Times New Roman" w:cstheme="minorHAnsi"/>
          <w:sz w:val="24"/>
          <w:szCs w:val="24"/>
          <w:lang w:eastAsia="hu-HU"/>
        </w:rPr>
        <w:t>h</w:t>
      </w:r>
      <w:proofErr w:type="gramEnd"/>
      <w:r w:rsidRPr="00A43239">
        <w:rPr>
          <w:rFonts w:eastAsia="Times New Roman" w:cstheme="minorHAnsi"/>
          <w:sz w:val="24"/>
          <w:szCs w:val="24"/>
          <w:lang w:eastAsia="hu-HU"/>
        </w:rPr>
        <w:t>) gyermek-neurológia ráépített szakképesítéssel rendelkező szakorvos;”</w:t>
      </w:r>
    </w:p>
    <w:p w:rsidR="00834707" w:rsidRPr="00A43239" w:rsidRDefault="00834707" w:rsidP="00834707">
      <w:pPr>
        <w:spacing w:after="0" w:line="240" w:lineRule="auto"/>
        <w:rPr>
          <w:rFonts w:eastAsia="Times New Roman" w:cstheme="minorHAnsi"/>
          <w:sz w:val="24"/>
          <w:szCs w:val="24"/>
          <w:lang w:eastAsia="hu-HU"/>
        </w:rPr>
      </w:pP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b/>
          <w:sz w:val="24"/>
          <w:szCs w:val="24"/>
          <w:lang w:eastAsia="hu-HU"/>
        </w:rPr>
        <w:t>Fontos változás</w:t>
      </w:r>
      <w:r w:rsidRPr="00A43239">
        <w:rPr>
          <w:rFonts w:eastAsia="Times New Roman" w:cstheme="minorHAnsi"/>
          <w:sz w:val="24"/>
          <w:szCs w:val="24"/>
          <w:lang w:eastAsia="hu-HU"/>
        </w:rPr>
        <w:t>, hogy a háziorvos, a házi gyermekorvos vagy az iskola-egészségügyi ellátást végző iskolaorvos jogosult átmeneti igazolás kiállítására. Ez az igazolás a gyermek 2 éves koráig, vagy 2 évnél idősebb gyermek esetén a kiállítástól számított 6 hónapig érvényes. Ez a 6 hónap a szakorvosi vizsgálatok elvégzésére van. Ezt követően szakorvosi igazolás hiányában a jogosultság megszűnik, az ideiglenes igazolás nem hosszabbítható és nem állítható ki ismételten.</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Amíg a rendelet eddig hatályos változata csak azt írta elő, hogy szakorvosi igazolás szükséges, a módosítás már részletesen definiálja annak szükséges adattartalmát. Miszerint:</w:t>
      </w:r>
    </w:p>
    <w:p w:rsidR="00834707" w:rsidRPr="00A43239" w:rsidRDefault="00834707" w:rsidP="00834707">
      <w:pPr>
        <w:spacing w:after="0" w:line="240" w:lineRule="auto"/>
        <w:rPr>
          <w:rFonts w:eastAsia="Times New Roman" w:cstheme="minorHAnsi"/>
          <w:b/>
          <w:sz w:val="24"/>
          <w:szCs w:val="24"/>
          <w:lang w:eastAsia="hu-HU"/>
        </w:rPr>
      </w:pPr>
      <w:r w:rsidRPr="00A43239">
        <w:rPr>
          <w:rFonts w:eastAsia="Times New Roman" w:cstheme="minorHAnsi"/>
          <w:sz w:val="24"/>
          <w:szCs w:val="24"/>
          <w:lang w:eastAsia="hu-HU"/>
        </w:rPr>
        <w:t xml:space="preserve">15/B. § A diétás étkeztetés igényléséhez szükséges </w:t>
      </w:r>
      <w:r w:rsidRPr="00A43239">
        <w:rPr>
          <w:rFonts w:eastAsia="Times New Roman" w:cstheme="minorHAnsi"/>
          <w:b/>
          <w:sz w:val="24"/>
          <w:szCs w:val="24"/>
          <w:lang w:eastAsia="hu-HU"/>
        </w:rPr>
        <w:t>szakorvosi igazolásnak az alábbiakat kell tartalmaznia:</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1. a diétás étkezést igénylő személy neve,</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2. születési helye, ideje,</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3. TAJ-száma,</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4. az orvos neve,</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5. az orvos pecsétszáma,</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6. az orvos elérhetősége (hivatalos telefonszám; hivatalos e-mail),</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7. az orvos érvényes működési nyilvántartási száma,</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8. az orvos szakképzettségének vagy szakorvosi licencének megnevezése és a szakorvosi licence időszak vége,</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9. a diétás étkeztetési igényt alátámasztó BNO-kód,</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10. a diéta megnevezése, az alábbiak szerint (összetett diéta esetében minden vonatkozó allergiát vagy intoleranciát</w:t>
      </w:r>
    </w:p>
    <w:p w:rsidR="00834707" w:rsidRPr="00A43239" w:rsidRDefault="00834707" w:rsidP="00834707">
      <w:pPr>
        <w:spacing w:after="0" w:line="240" w:lineRule="auto"/>
        <w:rPr>
          <w:rFonts w:eastAsia="Times New Roman" w:cstheme="minorHAnsi"/>
          <w:sz w:val="24"/>
          <w:szCs w:val="24"/>
          <w:lang w:eastAsia="hu-HU"/>
        </w:rPr>
      </w:pPr>
      <w:proofErr w:type="gramStart"/>
      <w:r w:rsidRPr="00A43239">
        <w:rPr>
          <w:rFonts w:eastAsia="Times New Roman" w:cstheme="minorHAnsi"/>
          <w:sz w:val="24"/>
          <w:szCs w:val="24"/>
          <w:lang w:eastAsia="hu-HU"/>
        </w:rPr>
        <w:t>okozó</w:t>
      </w:r>
      <w:proofErr w:type="gramEnd"/>
      <w:r w:rsidRPr="00A43239">
        <w:rPr>
          <w:rFonts w:eastAsia="Times New Roman" w:cstheme="minorHAnsi"/>
          <w:sz w:val="24"/>
          <w:szCs w:val="24"/>
          <w:lang w:eastAsia="hu-HU"/>
        </w:rPr>
        <w:t xml:space="preserve"> anyagot és terméket jelölni kell):</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 xml:space="preserve">10.1. </w:t>
      </w:r>
      <w:proofErr w:type="spellStart"/>
      <w:r w:rsidRPr="00A43239">
        <w:rPr>
          <w:rFonts w:eastAsia="Times New Roman" w:cstheme="minorHAnsi"/>
          <w:sz w:val="24"/>
          <w:szCs w:val="24"/>
          <w:lang w:eastAsia="hu-HU"/>
        </w:rPr>
        <w:t>glutént</w:t>
      </w:r>
      <w:proofErr w:type="spellEnd"/>
      <w:r w:rsidRPr="00A43239">
        <w:rPr>
          <w:rFonts w:eastAsia="Times New Roman" w:cstheme="minorHAnsi"/>
          <w:sz w:val="24"/>
          <w:szCs w:val="24"/>
          <w:lang w:eastAsia="hu-HU"/>
        </w:rPr>
        <w:t xml:space="preserve"> tartalmazó gabonaféle-mentes,</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10.2. tojás- és a belőle készült termék-mentes,</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10.3. tejfehérjementes,</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10.4. tejcukormentes,</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10.5. szójabab- és a belőle készült termék-mentes,</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10.6. földimogyoró- és a belőle készült termék-mentes,</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10.7. dióféle- és a belőle készült termék-mentes (Mandula (</w:t>
      </w:r>
      <w:proofErr w:type="spellStart"/>
      <w:r w:rsidRPr="00A43239">
        <w:rPr>
          <w:rFonts w:eastAsia="Times New Roman" w:cstheme="minorHAnsi"/>
          <w:sz w:val="24"/>
          <w:szCs w:val="24"/>
          <w:lang w:eastAsia="hu-HU"/>
        </w:rPr>
        <w:t>Amygdalus</w:t>
      </w:r>
      <w:proofErr w:type="spellEnd"/>
      <w:r w:rsidRPr="00A43239">
        <w:rPr>
          <w:rFonts w:eastAsia="Times New Roman" w:cstheme="minorHAnsi"/>
          <w:sz w:val="24"/>
          <w:szCs w:val="24"/>
          <w:lang w:eastAsia="hu-HU"/>
        </w:rPr>
        <w:t xml:space="preserve"> </w:t>
      </w:r>
      <w:proofErr w:type="spellStart"/>
      <w:r w:rsidRPr="00A43239">
        <w:rPr>
          <w:rFonts w:eastAsia="Times New Roman" w:cstheme="minorHAnsi"/>
          <w:sz w:val="24"/>
          <w:szCs w:val="24"/>
          <w:lang w:eastAsia="hu-HU"/>
        </w:rPr>
        <w:t>communis</w:t>
      </w:r>
      <w:proofErr w:type="spellEnd"/>
      <w:r w:rsidRPr="00A43239">
        <w:rPr>
          <w:rFonts w:eastAsia="Times New Roman" w:cstheme="minorHAnsi"/>
          <w:sz w:val="24"/>
          <w:szCs w:val="24"/>
          <w:lang w:eastAsia="hu-HU"/>
        </w:rPr>
        <w:t xml:space="preserve"> L.), mogyoró (</w:t>
      </w:r>
      <w:proofErr w:type="spellStart"/>
      <w:r w:rsidRPr="00A43239">
        <w:rPr>
          <w:rFonts w:eastAsia="Times New Roman" w:cstheme="minorHAnsi"/>
          <w:sz w:val="24"/>
          <w:szCs w:val="24"/>
          <w:lang w:eastAsia="hu-HU"/>
        </w:rPr>
        <w:t>Corylus</w:t>
      </w:r>
      <w:proofErr w:type="spellEnd"/>
      <w:r w:rsidRPr="00A43239">
        <w:rPr>
          <w:rFonts w:eastAsia="Times New Roman" w:cstheme="minorHAnsi"/>
          <w:sz w:val="24"/>
          <w:szCs w:val="24"/>
          <w:lang w:eastAsia="hu-HU"/>
        </w:rPr>
        <w:t xml:space="preserve"> </w:t>
      </w:r>
      <w:proofErr w:type="spellStart"/>
      <w:r w:rsidRPr="00A43239">
        <w:rPr>
          <w:rFonts w:eastAsia="Times New Roman" w:cstheme="minorHAnsi"/>
          <w:sz w:val="24"/>
          <w:szCs w:val="24"/>
          <w:lang w:eastAsia="hu-HU"/>
        </w:rPr>
        <w:t>avellana</w:t>
      </w:r>
      <w:proofErr w:type="spellEnd"/>
      <w:r w:rsidRPr="00A43239">
        <w:rPr>
          <w:rFonts w:eastAsia="Times New Roman" w:cstheme="minorHAnsi"/>
          <w:sz w:val="24"/>
          <w:szCs w:val="24"/>
          <w:lang w:eastAsia="hu-HU"/>
        </w:rPr>
        <w:t>),</w:t>
      </w:r>
    </w:p>
    <w:p w:rsidR="00834707" w:rsidRPr="00A43239" w:rsidRDefault="00834707" w:rsidP="00834707">
      <w:pPr>
        <w:spacing w:after="0" w:line="240" w:lineRule="auto"/>
        <w:rPr>
          <w:rFonts w:eastAsia="Times New Roman" w:cstheme="minorHAnsi"/>
          <w:sz w:val="24"/>
          <w:szCs w:val="24"/>
          <w:lang w:eastAsia="hu-HU"/>
        </w:rPr>
      </w:pPr>
      <w:proofErr w:type="gramStart"/>
      <w:r w:rsidRPr="00A43239">
        <w:rPr>
          <w:rFonts w:eastAsia="Times New Roman" w:cstheme="minorHAnsi"/>
          <w:sz w:val="24"/>
          <w:szCs w:val="24"/>
          <w:lang w:eastAsia="hu-HU"/>
        </w:rPr>
        <w:t>dió</w:t>
      </w:r>
      <w:proofErr w:type="gramEnd"/>
      <w:r w:rsidRPr="00A43239">
        <w:rPr>
          <w:rFonts w:eastAsia="Times New Roman" w:cstheme="minorHAnsi"/>
          <w:sz w:val="24"/>
          <w:szCs w:val="24"/>
          <w:lang w:eastAsia="hu-HU"/>
        </w:rPr>
        <w:t xml:space="preserve"> (</w:t>
      </w:r>
      <w:proofErr w:type="spellStart"/>
      <w:r w:rsidRPr="00A43239">
        <w:rPr>
          <w:rFonts w:eastAsia="Times New Roman" w:cstheme="minorHAnsi"/>
          <w:sz w:val="24"/>
          <w:szCs w:val="24"/>
          <w:lang w:eastAsia="hu-HU"/>
        </w:rPr>
        <w:t>Juglans</w:t>
      </w:r>
      <w:proofErr w:type="spellEnd"/>
      <w:r w:rsidRPr="00A43239">
        <w:rPr>
          <w:rFonts w:eastAsia="Times New Roman" w:cstheme="minorHAnsi"/>
          <w:sz w:val="24"/>
          <w:szCs w:val="24"/>
          <w:lang w:eastAsia="hu-HU"/>
        </w:rPr>
        <w:t xml:space="preserve"> </w:t>
      </w:r>
      <w:proofErr w:type="spellStart"/>
      <w:r w:rsidRPr="00A43239">
        <w:rPr>
          <w:rFonts w:eastAsia="Times New Roman" w:cstheme="minorHAnsi"/>
          <w:sz w:val="24"/>
          <w:szCs w:val="24"/>
          <w:lang w:eastAsia="hu-HU"/>
        </w:rPr>
        <w:t>regia</w:t>
      </w:r>
      <w:proofErr w:type="spellEnd"/>
      <w:r w:rsidRPr="00A43239">
        <w:rPr>
          <w:rFonts w:eastAsia="Times New Roman" w:cstheme="minorHAnsi"/>
          <w:sz w:val="24"/>
          <w:szCs w:val="24"/>
          <w:lang w:eastAsia="hu-HU"/>
        </w:rPr>
        <w:t xml:space="preserve">), </w:t>
      </w:r>
      <w:proofErr w:type="spellStart"/>
      <w:r w:rsidRPr="00A43239">
        <w:rPr>
          <w:rFonts w:eastAsia="Times New Roman" w:cstheme="minorHAnsi"/>
          <w:sz w:val="24"/>
          <w:szCs w:val="24"/>
          <w:lang w:eastAsia="hu-HU"/>
        </w:rPr>
        <w:t>kesudió</w:t>
      </w:r>
      <w:proofErr w:type="spellEnd"/>
      <w:r w:rsidRPr="00A43239">
        <w:rPr>
          <w:rFonts w:eastAsia="Times New Roman" w:cstheme="minorHAnsi"/>
          <w:sz w:val="24"/>
          <w:szCs w:val="24"/>
          <w:lang w:eastAsia="hu-HU"/>
        </w:rPr>
        <w:t xml:space="preserve"> (</w:t>
      </w:r>
      <w:proofErr w:type="spellStart"/>
      <w:r w:rsidRPr="00A43239">
        <w:rPr>
          <w:rFonts w:eastAsia="Times New Roman" w:cstheme="minorHAnsi"/>
          <w:sz w:val="24"/>
          <w:szCs w:val="24"/>
          <w:lang w:eastAsia="hu-HU"/>
        </w:rPr>
        <w:t>Anacardium</w:t>
      </w:r>
      <w:proofErr w:type="spellEnd"/>
      <w:r w:rsidRPr="00A43239">
        <w:rPr>
          <w:rFonts w:eastAsia="Times New Roman" w:cstheme="minorHAnsi"/>
          <w:sz w:val="24"/>
          <w:szCs w:val="24"/>
          <w:lang w:eastAsia="hu-HU"/>
        </w:rPr>
        <w:t xml:space="preserve"> </w:t>
      </w:r>
      <w:proofErr w:type="spellStart"/>
      <w:r w:rsidRPr="00A43239">
        <w:rPr>
          <w:rFonts w:eastAsia="Times New Roman" w:cstheme="minorHAnsi"/>
          <w:sz w:val="24"/>
          <w:szCs w:val="24"/>
          <w:lang w:eastAsia="hu-HU"/>
        </w:rPr>
        <w:t>occidentale</w:t>
      </w:r>
      <w:proofErr w:type="spellEnd"/>
      <w:r w:rsidRPr="00A43239">
        <w:rPr>
          <w:rFonts w:eastAsia="Times New Roman" w:cstheme="minorHAnsi"/>
          <w:sz w:val="24"/>
          <w:szCs w:val="24"/>
          <w:lang w:eastAsia="hu-HU"/>
        </w:rPr>
        <w:t xml:space="preserve">), </w:t>
      </w:r>
      <w:proofErr w:type="spellStart"/>
      <w:r w:rsidRPr="00A43239">
        <w:rPr>
          <w:rFonts w:eastAsia="Times New Roman" w:cstheme="minorHAnsi"/>
          <w:sz w:val="24"/>
          <w:szCs w:val="24"/>
          <w:lang w:eastAsia="hu-HU"/>
        </w:rPr>
        <w:t>pekándió</w:t>
      </w:r>
      <w:proofErr w:type="spellEnd"/>
      <w:r w:rsidRPr="00A43239">
        <w:rPr>
          <w:rFonts w:eastAsia="Times New Roman" w:cstheme="minorHAnsi"/>
          <w:sz w:val="24"/>
          <w:szCs w:val="24"/>
          <w:lang w:eastAsia="hu-HU"/>
        </w:rPr>
        <w:t xml:space="preserve"> (</w:t>
      </w:r>
      <w:proofErr w:type="spellStart"/>
      <w:r w:rsidRPr="00A43239">
        <w:rPr>
          <w:rFonts w:eastAsia="Times New Roman" w:cstheme="minorHAnsi"/>
          <w:sz w:val="24"/>
          <w:szCs w:val="24"/>
          <w:lang w:eastAsia="hu-HU"/>
        </w:rPr>
        <w:t>Carya</w:t>
      </w:r>
      <w:proofErr w:type="spellEnd"/>
      <w:r w:rsidRPr="00A43239">
        <w:rPr>
          <w:rFonts w:eastAsia="Times New Roman" w:cstheme="minorHAnsi"/>
          <w:sz w:val="24"/>
          <w:szCs w:val="24"/>
          <w:lang w:eastAsia="hu-HU"/>
        </w:rPr>
        <w:t xml:space="preserve"> </w:t>
      </w:r>
      <w:proofErr w:type="spellStart"/>
      <w:r w:rsidRPr="00A43239">
        <w:rPr>
          <w:rFonts w:eastAsia="Times New Roman" w:cstheme="minorHAnsi"/>
          <w:sz w:val="24"/>
          <w:szCs w:val="24"/>
          <w:lang w:eastAsia="hu-HU"/>
        </w:rPr>
        <w:t>illinoinensis</w:t>
      </w:r>
      <w:proofErr w:type="spellEnd"/>
      <w:r w:rsidRPr="00A43239">
        <w:rPr>
          <w:rFonts w:eastAsia="Times New Roman" w:cstheme="minorHAnsi"/>
          <w:sz w:val="24"/>
          <w:szCs w:val="24"/>
          <w:lang w:eastAsia="hu-HU"/>
        </w:rPr>
        <w:t xml:space="preserve"> [</w:t>
      </w:r>
      <w:proofErr w:type="spellStart"/>
      <w:r w:rsidRPr="00A43239">
        <w:rPr>
          <w:rFonts w:eastAsia="Times New Roman" w:cstheme="minorHAnsi"/>
          <w:sz w:val="24"/>
          <w:szCs w:val="24"/>
          <w:lang w:eastAsia="hu-HU"/>
        </w:rPr>
        <w:t>Wangenh</w:t>
      </w:r>
      <w:proofErr w:type="spellEnd"/>
      <w:r w:rsidRPr="00A43239">
        <w:rPr>
          <w:rFonts w:eastAsia="Times New Roman" w:cstheme="minorHAnsi"/>
          <w:sz w:val="24"/>
          <w:szCs w:val="24"/>
          <w:lang w:eastAsia="hu-HU"/>
        </w:rPr>
        <w:t>.] K. Koch), brazil dió</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w:t>
      </w:r>
      <w:proofErr w:type="spellStart"/>
      <w:r w:rsidRPr="00A43239">
        <w:rPr>
          <w:rFonts w:eastAsia="Times New Roman" w:cstheme="minorHAnsi"/>
          <w:sz w:val="24"/>
          <w:szCs w:val="24"/>
          <w:lang w:eastAsia="hu-HU"/>
        </w:rPr>
        <w:t>Bertholletia</w:t>
      </w:r>
      <w:proofErr w:type="spellEnd"/>
      <w:r w:rsidRPr="00A43239">
        <w:rPr>
          <w:rFonts w:eastAsia="Times New Roman" w:cstheme="minorHAnsi"/>
          <w:sz w:val="24"/>
          <w:szCs w:val="24"/>
          <w:lang w:eastAsia="hu-HU"/>
        </w:rPr>
        <w:t xml:space="preserve"> </w:t>
      </w:r>
      <w:proofErr w:type="spellStart"/>
      <w:r w:rsidRPr="00A43239">
        <w:rPr>
          <w:rFonts w:eastAsia="Times New Roman" w:cstheme="minorHAnsi"/>
          <w:sz w:val="24"/>
          <w:szCs w:val="24"/>
          <w:lang w:eastAsia="hu-HU"/>
        </w:rPr>
        <w:t>excelsa</w:t>
      </w:r>
      <w:proofErr w:type="spellEnd"/>
      <w:r w:rsidRPr="00A43239">
        <w:rPr>
          <w:rFonts w:eastAsia="Times New Roman" w:cstheme="minorHAnsi"/>
          <w:sz w:val="24"/>
          <w:szCs w:val="24"/>
          <w:lang w:eastAsia="hu-HU"/>
        </w:rPr>
        <w:t>), pisztácia (</w:t>
      </w:r>
      <w:proofErr w:type="spellStart"/>
      <w:r w:rsidRPr="00A43239">
        <w:rPr>
          <w:rFonts w:eastAsia="Times New Roman" w:cstheme="minorHAnsi"/>
          <w:sz w:val="24"/>
          <w:szCs w:val="24"/>
          <w:lang w:eastAsia="hu-HU"/>
        </w:rPr>
        <w:t>Pistacia</w:t>
      </w:r>
      <w:proofErr w:type="spellEnd"/>
      <w:r w:rsidRPr="00A43239">
        <w:rPr>
          <w:rFonts w:eastAsia="Times New Roman" w:cstheme="minorHAnsi"/>
          <w:sz w:val="24"/>
          <w:szCs w:val="24"/>
          <w:lang w:eastAsia="hu-HU"/>
        </w:rPr>
        <w:t xml:space="preserve"> vera), </w:t>
      </w:r>
      <w:proofErr w:type="spellStart"/>
      <w:r w:rsidRPr="00A43239">
        <w:rPr>
          <w:rFonts w:eastAsia="Times New Roman" w:cstheme="minorHAnsi"/>
          <w:sz w:val="24"/>
          <w:szCs w:val="24"/>
          <w:lang w:eastAsia="hu-HU"/>
        </w:rPr>
        <w:t>makadámia</w:t>
      </w:r>
      <w:proofErr w:type="spellEnd"/>
      <w:r w:rsidRPr="00A43239">
        <w:rPr>
          <w:rFonts w:eastAsia="Times New Roman" w:cstheme="minorHAnsi"/>
          <w:sz w:val="24"/>
          <w:szCs w:val="24"/>
          <w:lang w:eastAsia="hu-HU"/>
        </w:rPr>
        <w:t xml:space="preserve"> vagy </w:t>
      </w:r>
      <w:proofErr w:type="spellStart"/>
      <w:r w:rsidRPr="00A43239">
        <w:rPr>
          <w:rFonts w:eastAsia="Times New Roman" w:cstheme="minorHAnsi"/>
          <w:sz w:val="24"/>
          <w:szCs w:val="24"/>
          <w:lang w:eastAsia="hu-HU"/>
        </w:rPr>
        <w:t>queenslandi</w:t>
      </w:r>
      <w:proofErr w:type="spellEnd"/>
      <w:r w:rsidRPr="00A43239">
        <w:rPr>
          <w:rFonts w:eastAsia="Times New Roman" w:cstheme="minorHAnsi"/>
          <w:sz w:val="24"/>
          <w:szCs w:val="24"/>
          <w:lang w:eastAsia="hu-HU"/>
        </w:rPr>
        <w:t xml:space="preserve"> dió (</w:t>
      </w:r>
      <w:proofErr w:type="spellStart"/>
      <w:r w:rsidRPr="00A43239">
        <w:rPr>
          <w:rFonts w:eastAsia="Times New Roman" w:cstheme="minorHAnsi"/>
          <w:sz w:val="24"/>
          <w:szCs w:val="24"/>
          <w:lang w:eastAsia="hu-HU"/>
        </w:rPr>
        <w:t>Macadamia</w:t>
      </w:r>
      <w:proofErr w:type="spellEnd"/>
      <w:r w:rsidRPr="00A43239">
        <w:rPr>
          <w:rFonts w:eastAsia="Times New Roman" w:cstheme="minorHAnsi"/>
          <w:sz w:val="24"/>
          <w:szCs w:val="24"/>
          <w:lang w:eastAsia="hu-HU"/>
        </w:rPr>
        <w:t xml:space="preserve"> </w:t>
      </w:r>
      <w:proofErr w:type="spellStart"/>
      <w:r w:rsidRPr="00A43239">
        <w:rPr>
          <w:rFonts w:eastAsia="Times New Roman" w:cstheme="minorHAnsi"/>
          <w:sz w:val="24"/>
          <w:szCs w:val="24"/>
          <w:lang w:eastAsia="hu-HU"/>
        </w:rPr>
        <w:t>ternifolia</w:t>
      </w:r>
      <w:proofErr w:type="spellEnd"/>
      <w:r w:rsidRPr="00A43239">
        <w:rPr>
          <w:rFonts w:eastAsia="Times New Roman" w:cstheme="minorHAnsi"/>
          <w:sz w:val="24"/>
          <w:szCs w:val="24"/>
          <w:lang w:eastAsia="hu-HU"/>
        </w:rPr>
        <w:t>),</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10.8. szezámmag- és a belőle készült termék-mentes,</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10.9. zeller- és a belőle készült termék-mentes,</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lastRenderedPageBreak/>
        <w:t>10.10. mustár- és a belőle készült termék-mentes,</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10.11. hal- és a belőle készült termék-mentes,</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10.12. rákféle- és a belőle készült termék-mentes,</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10.13. csillagfürt- és a belőle készült termék-mentes,</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10.14. puhatestű- és a belőle készült termék-mentes,</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10.15. szulfitmentes,</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10.16. egyéb, a 10.1–10.15. alpontban fel nem sorolt allergiát vagy intoleranciát okozó anyagok és termékek</w:t>
      </w:r>
    </w:p>
    <w:p w:rsidR="00834707" w:rsidRPr="00A43239" w:rsidRDefault="00834707" w:rsidP="00834707">
      <w:pPr>
        <w:spacing w:after="0" w:line="240" w:lineRule="auto"/>
        <w:rPr>
          <w:rFonts w:eastAsia="Times New Roman" w:cstheme="minorHAnsi"/>
          <w:sz w:val="24"/>
          <w:szCs w:val="24"/>
          <w:lang w:eastAsia="hu-HU"/>
        </w:rPr>
      </w:pPr>
      <w:proofErr w:type="gramStart"/>
      <w:r w:rsidRPr="00A43239">
        <w:rPr>
          <w:rFonts w:eastAsia="Times New Roman" w:cstheme="minorHAnsi"/>
          <w:sz w:val="24"/>
          <w:szCs w:val="24"/>
          <w:lang w:eastAsia="hu-HU"/>
        </w:rPr>
        <w:t>vonatkozásában</w:t>
      </w:r>
      <w:proofErr w:type="gramEnd"/>
      <w:r w:rsidRPr="00A43239">
        <w:rPr>
          <w:rFonts w:eastAsia="Times New Roman" w:cstheme="minorHAnsi"/>
          <w:sz w:val="24"/>
          <w:szCs w:val="24"/>
          <w:lang w:eastAsia="hu-HU"/>
        </w:rPr>
        <w:t xml:space="preserve"> előírt diéta megnevezése,</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10.17. szénhidrátanyagcsere-rendellenesség megnevezése, szükség esetén jelölve az előírt napi</w:t>
      </w:r>
    </w:p>
    <w:p w:rsidR="00834707" w:rsidRPr="00A43239" w:rsidRDefault="00834707" w:rsidP="00834707">
      <w:pPr>
        <w:spacing w:after="0" w:line="240" w:lineRule="auto"/>
        <w:rPr>
          <w:rFonts w:eastAsia="Times New Roman" w:cstheme="minorHAnsi"/>
          <w:sz w:val="24"/>
          <w:szCs w:val="24"/>
          <w:lang w:eastAsia="hu-HU"/>
        </w:rPr>
      </w:pPr>
      <w:proofErr w:type="gramStart"/>
      <w:r w:rsidRPr="00A43239">
        <w:rPr>
          <w:rFonts w:eastAsia="Times New Roman" w:cstheme="minorHAnsi"/>
          <w:sz w:val="24"/>
          <w:szCs w:val="24"/>
          <w:lang w:eastAsia="hu-HU"/>
        </w:rPr>
        <w:t>szénhidrátmennyiséget</w:t>
      </w:r>
      <w:proofErr w:type="gramEnd"/>
      <w:r w:rsidRPr="00A43239">
        <w:rPr>
          <w:rFonts w:eastAsia="Times New Roman" w:cstheme="minorHAnsi"/>
          <w:sz w:val="24"/>
          <w:szCs w:val="24"/>
          <w:lang w:eastAsia="hu-HU"/>
        </w:rPr>
        <w:t xml:space="preserve"> és szénhidrátelosztást grammban kifejezve,</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10.18. egyéb diéta pontos megnevezése,</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11. a kiállítás dátuma,</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12. az igazolás érvényességének lejárati ideje a következők valamelyikének feltüntetésével:</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12.1. átmeneti igazolás,</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12.2. az állapot véglegessége folytán rendszeres felülvizsgálat nem szükséges,</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12.3. a kiállítástól számított 1 évig,</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12.4. a következő felülvizsgálat időpontjáig: év, hónap, nap megjelöléssel,</w:t>
      </w: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13. orvosi pecsét, aláírás.</w:t>
      </w:r>
    </w:p>
    <w:p w:rsidR="00834707" w:rsidRPr="00A43239" w:rsidRDefault="00834707" w:rsidP="00834707">
      <w:pPr>
        <w:spacing w:after="0" w:line="240" w:lineRule="auto"/>
        <w:rPr>
          <w:rFonts w:eastAsia="Times New Roman" w:cstheme="minorHAnsi"/>
          <w:sz w:val="24"/>
          <w:szCs w:val="24"/>
          <w:lang w:eastAsia="hu-HU"/>
        </w:rPr>
      </w:pPr>
    </w:p>
    <w:p w:rsidR="00834707" w:rsidRPr="00A43239" w:rsidRDefault="00834707" w:rsidP="00834707">
      <w:pPr>
        <w:spacing w:after="0" w:line="240" w:lineRule="auto"/>
        <w:rPr>
          <w:rFonts w:eastAsia="Times New Roman" w:cstheme="minorHAnsi"/>
          <w:sz w:val="24"/>
          <w:szCs w:val="24"/>
          <w:lang w:eastAsia="hu-HU"/>
        </w:rPr>
      </w:pPr>
      <w:r w:rsidRPr="00A43239">
        <w:rPr>
          <w:rFonts w:eastAsia="Times New Roman" w:cstheme="minorHAnsi"/>
          <w:b/>
          <w:color w:val="FF0000"/>
          <w:sz w:val="24"/>
          <w:szCs w:val="24"/>
          <w:lang w:eastAsia="hu-HU"/>
        </w:rPr>
        <w:t>Kizárólag a fent részletezett tartalmú igazolás fogadható el.</w:t>
      </w:r>
    </w:p>
    <w:p w:rsidR="00E51306" w:rsidRPr="00A43239" w:rsidRDefault="00E51306" w:rsidP="00E51306">
      <w:pPr>
        <w:spacing w:after="0" w:line="240" w:lineRule="auto"/>
        <w:rPr>
          <w:rFonts w:eastAsia="Times New Roman" w:cstheme="minorHAnsi"/>
          <w:sz w:val="24"/>
          <w:szCs w:val="24"/>
          <w:lang w:eastAsia="hu-HU"/>
        </w:rPr>
      </w:pPr>
      <w:r w:rsidRPr="00A43239">
        <w:rPr>
          <w:rFonts w:eastAsia="Times New Roman" w:cstheme="minorHAnsi"/>
          <w:sz w:val="24"/>
          <w:szCs w:val="24"/>
          <w:lang w:eastAsia="hu-HU"/>
        </w:rPr>
        <w:t>Diétás étkezés igénybevételéhez szükséges szakorvosi igazolással</w:t>
      </w:r>
      <w:r w:rsidRPr="00A43239">
        <w:rPr>
          <w:rFonts w:eastAsia="Times New Roman" w:cstheme="minorHAnsi"/>
          <w:sz w:val="24"/>
          <w:szCs w:val="24"/>
          <w:lang w:eastAsia="hu-HU"/>
        </w:rPr>
        <w:br/>
        <w:t>szemben támasztott rendeleti követelmények</w:t>
      </w:r>
      <w:r w:rsidRPr="00A43239">
        <w:rPr>
          <w:rFonts w:eastAsia="Times New Roman" w:cstheme="minorHAnsi"/>
          <w:sz w:val="24"/>
          <w:szCs w:val="24"/>
          <w:lang w:eastAsia="hu-HU"/>
        </w:rPr>
        <w:br/>
        <w:t>A 37/2014. IV.30. EMMI rendelet 15/B. § alapján a diétás étkeztetés igényléséhez szükséges</w:t>
      </w:r>
      <w:r w:rsidRPr="00A43239">
        <w:rPr>
          <w:rFonts w:eastAsia="Times New Roman" w:cstheme="minorHAnsi"/>
          <w:sz w:val="24"/>
          <w:szCs w:val="24"/>
          <w:lang w:eastAsia="hu-HU"/>
        </w:rPr>
        <w:br/>
        <w:t>szakorvosi igazolásnak az alábbiakat kell tartalmaznia:</w:t>
      </w:r>
      <w:r w:rsidRPr="00A43239">
        <w:rPr>
          <w:rFonts w:eastAsia="Times New Roman" w:cstheme="minorHAnsi"/>
          <w:sz w:val="24"/>
          <w:szCs w:val="24"/>
          <w:lang w:eastAsia="hu-HU"/>
        </w:rPr>
        <w:br/>
        <w:t>1. a diétás étkezést igénylő személy neve,</w:t>
      </w:r>
      <w:r w:rsidRPr="00A43239">
        <w:rPr>
          <w:rFonts w:eastAsia="Times New Roman" w:cstheme="minorHAnsi"/>
          <w:sz w:val="24"/>
          <w:szCs w:val="24"/>
          <w:lang w:eastAsia="hu-HU"/>
        </w:rPr>
        <w:br/>
        <w:t>2. születési helye, ideje,</w:t>
      </w:r>
      <w:r w:rsidRPr="00A43239">
        <w:rPr>
          <w:rFonts w:eastAsia="Times New Roman" w:cstheme="minorHAnsi"/>
          <w:sz w:val="24"/>
          <w:szCs w:val="24"/>
          <w:lang w:eastAsia="hu-HU"/>
        </w:rPr>
        <w:br/>
        <w:t xml:space="preserve">3. </w:t>
      </w:r>
      <w:proofErr w:type="gramStart"/>
      <w:r w:rsidRPr="00A43239">
        <w:rPr>
          <w:rFonts w:eastAsia="Times New Roman" w:cstheme="minorHAnsi"/>
          <w:sz w:val="24"/>
          <w:szCs w:val="24"/>
          <w:lang w:eastAsia="hu-HU"/>
        </w:rPr>
        <w:t>TAJ-száma,</w:t>
      </w:r>
      <w:r w:rsidRPr="00A43239">
        <w:rPr>
          <w:rFonts w:eastAsia="Times New Roman" w:cstheme="minorHAnsi"/>
          <w:sz w:val="24"/>
          <w:szCs w:val="24"/>
          <w:lang w:eastAsia="hu-HU"/>
        </w:rPr>
        <w:br/>
        <w:t>4. az orvos neve,</w:t>
      </w:r>
      <w:r w:rsidRPr="00A43239">
        <w:rPr>
          <w:rFonts w:eastAsia="Times New Roman" w:cstheme="minorHAnsi"/>
          <w:sz w:val="24"/>
          <w:szCs w:val="24"/>
          <w:lang w:eastAsia="hu-HU"/>
        </w:rPr>
        <w:br/>
        <w:t>5. az orvos pecsétszáma,</w:t>
      </w:r>
      <w:r w:rsidRPr="00A43239">
        <w:rPr>
          <w:rFonts w:eastAsia="Times New Roman" w:cstheme="minorHAnsi"/>
          <w:sz w:val="24"/>
          <w:szCs w:val="24"/>
          <w:lang w:eastAsia="hu-HU"/>
        </w:rPr>
        <w:br/>
        <w:t>6. az orvos elérhetősége (hivatalos telefonszám; hivatalos e-mail),</w:t>
      </w:r>
      <w:r w:rsidRPr="00A43239">
        <w:rPr>
          <w:rFonts w:eastAsia="Times New Roman" w:cstheme="minorHAnsi"/>
          <w:sz w:val="24"/>
          <w:szCs w:val="24"/>
          <w:lang w:eastAsia="hu-HU"/>
        </w:rPr>
        <w:br/>
        <w:t>7. az orvos érvényes működési nyilvántartási száma,</w:t>
      </w:r>
      <w:r w:rsidRPr="00A43239">
        <w:rPr>
          <w:rFonts w:eastAsia="Times New Roman" w:cstheme="minorHAnsi"/>
          <w:sz w:val="24"/>
          <w:szCs w:val="24"/>
          <w:lang w:eastAsia="hu-HU"/>
        </w:rPr>
        <w:br/>
        <w:t>8. az orvos szakképzettségének vagy szakorvosi licencének megnevezése és a szakorvosi licence</w:t>
      </w:r>
      <w:r w:rsidRPr="00A43239">
        <w:rPr>
          <w:rFonts w:eastAsia="Times New Roman" w:cstheme="minorHAnsi"/>
          <w:sz w:val="24"/>
          <w:szCs w:val="24"/>
          <w:lang w:eastAsia="hu-HU"/>
        </w:rPr>
        <w:br/>
        <w:t>időszak vége,</w:t>
      </w:r>
      <w:r w:rsidRPr="00A43239">
        <w:rPr>
          <w:rFonts w:eastAsia="Times New Roman" w:cstheme="minorHAnsi"/>
          <w:sz w:val="24"/>
          <w:szCs w:val="24"/>
          <w:lang w:eastAsia="hu-HU"/>
        </w:rPr>
        <w:br/>
        <w:t>9. a diétás étkeztetési igényt alátámasztó BNO-kód,</w:t>
      </w:r>
      <w:r w:rsidRPr="00A43239">
        <w:rPr>
          <w:rFonts w:eastAsia="Times New Roman" w:cstheme="minorHAnsi"/>
          <w:sz w:val="24"/>
          <w:szCs w:val="24"/>
          <w:lang w:eastAsia="hu-HU"/>
        </w:rPr>
        <w:br/>
        <w:t>10. a diéta megnevezése, az alábbiak szerint (összetett diéta esetében minden vonatkozó</w:t>
      </w:r>
      <w:r w:rsidRPr="00A43239">
        <w:rPr>
          <w:rFonts w:eastAsia="Times New Roman" w:cstheme="minorHAnsi"/>
          <w:sz w:val="24"/>
          <w:szCs w:val="24"/>
          <w:lang w:eastAsia="hu-HU"/>
        </w:rPr>
        <w:br/>
        <w:t>allergiát vagy intoleranciát okozó anyagot és terméket jelölni kell):</w:t>
      </w:r>
      <w:r w:rsidRPr="00A43239">
        <w:rPr>
          <w:rFonts w:eastAsia="Times New Roman" w:cstheme="minorHAnsi"/>
          <w:sz w:val="24"/>
          <w:szCs w:val="24"/>
          <w:lang w:eastAsia="hu-HU"/>
        </w:rPr>
        <w:br/>
        <w:t xml:space="preserve">10.1. </w:t>
      </w:r>
      <w:proofErr w:type="spellStart"/>
      <w:r w:rsidRPr="00A43239">
        <w:rPr>
          <w:rFonts w:eastAsia="Times New Roman" w:cstheme="minorHAnsi"/>
          <w:sz w:val="24"/>
          <w:szCs w:val="24"/>
          <w:lang w:eastAsia="hu-HU"/>
        </w:rPr>
        <w:t>glutént</w:t>
      </w:r>
      <w:proofErr w:type="spellEnd"/>
      <w:r w:rsidRPr="00A43239">
        <w:rPr>
          <w:rFonts w:eastAsia="Times New Roman" w:cstheme="minorHAnsi"/>
          <w:sz w:val="24"/>
          <w:szCs w:val="24"/>
          <w:lang w:eastAsia="hu-HU"/>
        </w:rPr>
        <w:t xml:space="preserve"> tartalmazó gabonaféle-mentes,</w:t>
      </w:r>
      <w:r w:rsidRPr="00A43239">
        <w:rPr>
          <w:rFonts w:eastAsia="Times New Roman" w:cstheme="minorHAnsi"/>
          <w:sz w:val="24"/>
          <w:szCs w:val="24"/>
          <w:lang w:eastAsia="hu-HU"/>
        </w:rPr>
        <w:br/>
        <w:t>10.2. tojás- és a belőle készült termék-mentes,</w:t>
      </w:r>
      <w:r w:rsidRPr="00A43239">
        <w:rPr>
          <w:rFonts w:eastAsia="Times New Roman" w:cstheme="minorHAnsi"/>
          <w:sz w:val="24"/>
          <w:szCs w:val="24"/>
          <w:lang w:eastAsia="hu-HU"/>
        </w:rPr>
        <w:br/>
        <w:t>10.3. tejfehérjementes,</w:t>
      </w:r>
      <w:r w:rsidRPr="00A43239">
        <w:rPr>
          <w:rFonts w:eastAsia="Times New Roman" w:cstheme="minorHAnsi"/>
          <w:sz w:val="24"/>
          <w:szCs w:val="24"/>
          <w:lang w:eastAsia="hu-HU"/>
        </w:rPr>
        <w:br/>
        <w:t>10.4.</w:t>
      </w:r>
      <w:proofErr w:type="gramEnd"/>
      <w:r w:rsidRPr="00A43239">
        <w:rPr>
          <w:rFonts w:eastAsia="Times New Roman" w:cstheme="minorHAnsi"/>
          <w:sz w:val="24"/>
          <w:szCs w:val="24"/>
          <w:lang w:eastAsia="hu-HU"/>
        </w:rPr>
        <w:t xml:space="preserve"> </w:t>
      </w:r>
      <w:proofErr w:type="gramStart"/>
      <w:r w:rsidRPr="00A43239">
        <w:rPr>
          <w:rFonts w:eastAsia="Times New Roman" w:cstheme="minorHAnsi"/>
          <w:sz w:val="24"/>
          <w:szCs w:val="24"/>
          <w:lang w:eastAsia="hu-HU"/>
        </w:rPr>
        <w:t>tejcukormentes</w:t>
      </w:r>
      <w:proofErr w:type="gramEnd"/>
      <w:r w:rsidRPr="00A43239">
        <w:rPr>
          <w:rFonts w:eastAsia="Times New Roman" w:cstheme="minorHAnsi"/>
          <w:sz w:val="24"/>
          <w:szCs w:val="24"/>
          <w:lang w:eastAsia="hu-HU"/>
        </w:rPr>
        <w:t>,</w:t>
      </w:r>
      <w:r w:rsidRPr="00A43239">
        <w:rPr>
          <w:rFonts w:eastAsia="Times New Roman" w:cstheme="minorHAnsi"/>
          <w:sz w:val="24"/>
          <w:szCs w:val="24"/>
          <w:lang w:eastAsia="hu-HU"/>
        </w:rPr>
        <w:br/>
        <w:t>10.5. szójabab- és a belőle készült termék-mentes,</w:t>
      </w:r>
      <w:r w:rsidRPr="00A43239">
        <w:rPr>
          <w:rFonts w:eastAsia="Times New Roman" w:cstheme="minorHAnsi"/>
          <w:sz w:val="24"/>
          <w:szCs w:val="24"/>
          <w:lang w:eastAsia="hu-HU"/>
        </w:rPr>
        <w:br/>
        <w:t>10.6. földimogyoró- és a belőle készült termék-mentes,</w:t>
      </w:r>
      <w:r w:rsidRPr="00A43239">
        <w:rPr>
          <w:rFonts w:eastAsia="Times New Roman" w:cstheme="minorHAnsi"/>
          <w:sz w:val="24"/>
          <w:szCs w:val="24"/>
          <w:lang w:eastAsia="hu-HU"/>
        </w:rPr>
        <w:br/>
        <w:t>10.7. dióféle- és a belőle készült termék-mentes (Mandula (</w:t>
      </w:r>
      <w:proofErr w:type="spellStart"/>
      <w:r w:rsidRPr="00A43239">
        <w:rPr>
          <w:rFonts w:eastAsia="Times New Roman" w:cstheme="minorHAnsi"/>
          <w:sz w:val="24"/>
          <w:szCs w:val="24"/>
          <w:lang w:eastAsia="hu-HU"/>
        </w:rPr>
        <w:t>Amygdalus</w:t>
      </w:r>
      <w:proofErr w:type="spellEnd"/>
      <w:r w:rsidRPr="00A43239">
        <w:rPr>
          <w:rFonts w:eastAsia="Times New Roman" w:cstheme="minorHAnsi"/>
          <w:sz w:val="24"/>
          <w:szCs w:val="24"/>
          <w:lang w:eastAsia="hu-HU"/>
        </w:rPr>
        <w:t xml:space="preserve"> </w:t>
      </w:r>
      <w:proofErr w:type="spellStart"/>
      <w:r w:rsidRPr="00A43239">
        <w:rPr>
          <w:rFonts w:eastAsia="Times New Roman" w:cstheme="minorHAnsi"/>
          <w:sz w:val="24"/>
          <w:szCs w:val="24"/>
          <w:lang w:eastAsia="hu-HU"/>
        </w:rPr>
        <w:t>communis</w:t>
      </w:r>
      <w:proofErr w:type="spellEnd"/>
      <w:r w:rsidRPr="00A43239">
        <w:rPr>
          <w:rFonts w:eastAsia="Times New Roman" w:cstheme="minorHAnsi"/>
          <w:sz w:val="24"/>
          <w:szCs w:val="24"/>
          <w:lang w:eastAsia="hu-HU"/>
        </w:rPr>
        <w:t xml:space="preserve"> L.),</w:t>
      </w:r>
      <w:r w:rsidRPr="00A43239">
        <w:rPr>
          <w:rFonts w:eastAsia="Times New Roman" w:cstheme="minorHAnsi"/>
          <w:sz w:val="24"/>
          <w:szCs w:val="24"/>
          <w:lang w:eastAsia="hu-HU"/>
        </w:rPr>
        <w:br/>
        <w:t>mogyoró (</w:t>
      </w:r>
      <w:proofErr w:type="spellStart"/>
      <w:r w:rsidRPr="00A43239">
        <w:rPr>
          <w:rFonts w:eastAsia="Times New Roman" w:cstheme="minorHAnsi"/>
          <w:sz w:val="24"/>
          <w:szCs w:val="24"/>
          <w:lang w:eastAsia="hu-HU"/>
        </w:rPr>
        <w:t>Corylus</w:t>
      </w:r>
      <w:proofErr w:type="spellEnd"/>
      <w:r w:rsidRPr="00A43239">
        <w:rPr>
          <w:rFonts w:eastAsia="Times New Roman" w:cstheme="minorHAnsi"/>
          <w:sz w:val="24"/>
          <w:szCs w:val="24"/>
          <w:lang w:eastAsia="hu-HU"/>
        </w:rPr>
        <w:t xml:space="preserve"> </w:t>
      </w:r>
      <w:proofErr w:type="spellStart"/>
      <w:r w:rsidRPr="00A43239">
        <w:rPr>
          <w:rFonts w:eastAsia="Times New Roman" w:cstheme="minorHAnsi"/>
          <w:sz w:val="24"/>
          <w:szCs w:val="24"/>
          <w:lang w:eastAsia="hu-HU"/>
        </w:rPr>
        <w:t>avellana</w:t>
      </w:r>
      <w:proofErr w:type="spellEnd"/>
      <w:r w:rsidRPr="00A43239">
        <w:rPr>
          <w:rFonts w:eastAsia="Times New Roman" w:cstheme="minorHAnsi"/>
          <w:sz w:val="24"/>
          <w:szCs w:val="24"/>
          <w:lang w:eastAsia="hu-HU"/>
        </w:rPr>
        <w:t>), dió (</w:t>
      </w:r>
      <w:proofErr w:type="spellStart"/>
      <w:r w:rsidRPr="00A43239">
        <w:rPr>
          <w:rFonts w:eastAsia="Times New Roman" w:cstheme="minorHAnsi"/>
          <w:sz w:val="24"/>
          <w:szCs w:val="24"/>
          <w:lang w:eastAsia="hu-HU"/>
        </w:rPr>
        <w:t>Juglans</w:t>
      </w:r>
      <w:proofErr w:type="spellEnd"/>
      <w:r w:rsidRPr="00A43239">
        <w:rPr>
          <w:rFonts w:eastAsia="Times New Roman" w:cstheme="minorHAnsi"/>
          <w:sz w:val="24"/>
          <w:szCs w:val="24"/>
          <w:lang w:eastAsia="hu-HU"/>
        </w:rPr>
        <w:t xml:space="preserve"> </w:t>
      </w:r>
      <w:proofErr w:type="spellStart"/>
      <w:r w:rsidRPr="00A43239">
        <w:rPr>
          <w:rFonts w:eastAsia="Times New Roman" w:cstheme="minorHAnsi"/>
          <w:sz w:val="24"/>
          <w:szCs w:val="24"/>
          <w:lang w:eastAsia="hu-HU"/>
        </w:rPr>
        <w:t>regia</w:t>
      </w:r>
      <w:proofErr w:type="spellEnd"/>
      <w:r w:rsidRPr="00A43239">
        <w:rPr>
          <w:rFonts w:eastAsia="Times New Roman" w:cstheme="minorHAnsi"/>
          <w:sz w:val="24"/>
          <w:szCs w:val="24"/>
          <w:lang w:eastAsia="hu-HU"/>
        </w:rPr>
        <w:t xml:space="preserve">), </w:t>
      </w:r>
      <w:proofErr w:type="spellStart"/>
      <w:r w:rsidRPr="00A43239">
        <w:rPr>
          <w:rFonts w:eastAsia="Times New Roman" w:cstheme="minorHAnsi"/>
          <w:sz w:val="24"/>
          <w:szCs w:val="24"/>
          <w:lang w:eastAsia="hu-HU"/>
        </w:rPr>
        <w:t>kesudió</w:t>
      </w:r>
      <w:proofErr w:type="spellEnd"/>
      <w:r w:rsidRPr="00A43239">
        <w:rPr>
          <w:rFonts w:eastAsia="Times New Roman" w:cstheme="minorHAnsi"/>
          <w:sz w:val="24"/>
          <w:szCs w:val="24"/>
          <w:lang w:eastAsia="hu-HU"/>
        </w:rPr>
        <w:t xml:space="preserve"> (</w:t>
      </w:r>
      <w:proofErr w:type="spellStart"/>
      <w:r w:rsidRPr="00A43239">
        <w:rPr>
          <w:rFonts w:eastAsia="Times New Roman" w:cstheme="minorHAnsi"/>
          <w:sz w:val="24"/>
          <w:szCs w:val="24"/>
          <w:lang w:eastAsia="hu-HU"/>
        </w:rPr>
        <w:t>Anacardium</w:t>
      </w:r>
      <w:proofErr w:type="spellEnd"/>
      <w:r w:rsidRPr="00A43239">
        <w:rPr>
          <w:rFonts w:eastAsia="Times New Roman" w:cstheme="minorHAnsi"/>
          <w:sz w:val="24"/>
          <w:szCs w:val="24"/>
          <w:lang w:eastAsia="hu-HU"/>
        </w:rPr>
        <w:t xml:space="preserve"> </w:t>
      </w:r>
      <w:proofErr w:type="spellStart"/>
      <w:r w:rsidRPr="00A43239">
        <w:rPr>
          <w:rFonts w:eastAsia="Times New Roman" w:cstheme="minorHAnsi"/>
          <w:sz w:val="24"/>
          <w:szCs w:val="24"/>
          <w:lang w:eastAsia="hu-HU"/>
        </w:rPr>
        <w:t>occidentale</w:t>
      </w:r>
      <w:proofErr w:type="spellEnd"/>
      <w:r w:rsidRPr="00A43239">
        <w:rPr>
          <w:rFonts w:eastAsia="Times New Roman" w:cstheme="minorHAnsi"/>
          <w:sz w:val="24"/>
          <w:szCs w:val="24"/>
          <w:lang w:eastAsia="hu-HU"/>
        </w:rPr>
        <w:t>),</w:t>
      </w:r>
      <w:r w:rsidRPr="00A43239">
        <w:rPr>
          <w:rFonts w:eastAsia="Times New Roman" w:cstheme="minorHAnsi"/>
          <w:sz w:val="24"/>
          <w:szCs w:val="24"/>
          <w:lang w:eastAsia="hu-HU"/>
        </w:rPr>
        <w:br/>
      </w:r>
      <w:proofErr w:type="spellStart"/>
      <w:r w:rsidRPr="00A43239">
        <w:rPr>
          <w:rFonts w:eastAsia="Times New Roman" w:cstheme="minorHAnsi"/>
          <w:sz w:val="24"/>
          <w:szCs w:val="24"/>
          <w:lang w:eastAsia="hu-HU"/>
        </w:rPr>
        <w:t>pekándió</w:t>
      </w:r>
      <w:proofErr w:type="spellEnd"/>
      <w:r w:rsidRPr="00A43239">
        <w:rPr>
          <w:rFonts w:eastAsia="Times New Roman" w:cstheme="minorHAnsi"/>
          <w:sz w:val="24"/>
          <w:szCs w:val="24"/>
          <w:lang w:eastAsia="hu-HU"/>
        </w:rPr>
        <w:t xml:space="preserve"> (</w:t>
      </w:r>
      <w:proofErr w:type="spellStart"/>
      <w:r w:rsidRPr="00A43239">
        <w:rPr>
          <w:rFonts w:eastAsia="Times New Roman" w:cstheme="minorHAnsi"/>
          <w:sz w:val="24"/>
          <w:szCs w:val="24"/>
          <w:lang w:eastAsia="hu-HU"/>
        </w:rPr>
        <w:t>Carya</w:t>
      </w:r>
      <w:proofErr w:type="spellEnd"/>
      <w:r w:rsidRPr="00A43239">
        <w:rPr>
          <w:rFonts w:eastAsia="Times New Roman" w:cstheme="minorHAnsi"/>
          <w:sz w:val="24"/>
          <w:szCs w:val="24"/>
          <w:lang w:eastAsia="hu-HU"/>
        </w:rPr>
        <w:t xml:space="preserve"> </w:t>
      </w:r>
      <w:proofErr w:type="spellStart"/>
      <w:r w:rsidRPr="00A43239">
        <w:rPr>
          <w:rFonts w:eastAsia="Times New Roman" w:cstheme="minorHAnsi"/>
          <w:sz w:val="24"/>
          <w:szCs w:val="24"/>
          <w:lang w:eastAsia="hu-HU"/>
        </w:rPr>
        <w:t>illinoinensis</w:t>
      </w:r>
      <w:proofErr w:type="spellEnd"/>
      <w:r w:rsidRPr="00A43239">
        <w:rPr>
          <w:rFonts w:eastAsia="Times New Roman" w:cstheme="minorHAnsi"/>
          <w:sz w:val="24"/>
          <w:szCs w:val="24"/>
          <w:lang w:eastAsia="hu-HU"/>
        </w:rPr>
        <w:t xml:space="preserve"> [</w:t>
      </w:r>
      <w:proofErr w:type="spellStart"/>
      <w:r w:rsidRPr="00A43239">
        <w:rPr>
          <w:rFonts w:eastAsia="Times New Roman" w:cstheme="minorHAnsi"/>
          <w:sz w:val="24"/>
          <w:szCs w:val="24"/>
          <w:lang w:eastAsia="hu-HU"/>
        </w:rPr>
        <w:t>Wangenh</w:t>
      </w:r>
      <w:proofErr w:type="spellEnd"/>
      <w:r w:rsidRPr="00A43239">
        <w:rPr>
          <w:rFonts w:eastAsia="Times New Roman" w:cstheme="minorHAnsi"/>
          <w:sz w:val="24"/>
          <w:szCs w:val="24"/>
          <w:lang w:eastAsia="hu-HU"/>
        </w:rPr>
        <w:t xml:space="preserve">.] K. </w:t>
      </w:r>
      <w:proofErr w:type="gramStart"/>
      <w:r w:rsidRPr="00A43239">
        <w:rPr>
          <w:rFonts w:eastAsia="Times New Roman" w:cstheme="minorHAnsi"/>
          <w:sz w:val="24"/>
          <w:szCs w:val="24"/>
          <w:lang w:eastAsia="hu-HU"/>
        </w:rPr>
        <w:t>Koch), brazil dió (</w:t>
      </w:r>
      <w:proofErr w:type="spellStart"/>
      <w:r w:rsidRPr="00A43239">
        <w:rPr>
          <w:rFonts w:eastAsia="Times New Roman" w:cstheme="minorHAnsi"/>
          <w:sz w:val="24"/>
          <w:szCs w:val="24"/>
          <w:lang w:eastAsia="hu-HU"/>
        </w:rPr>
        <w:t>Bertholletia</w:t>
      </w:r>
      <w:proofErr w:type="spellEnd"/>
      <w:r w:rsidRPr="00A43239">
        <w:rPr>
          <w:rFonts w:eastAsia="Times New Roman" w:cstheme="minorHAnsi"/>
          <w:sz w:val="24"/>
          <w:szCs w:val="24"/>
          <w:lang w:eastAsia="hu-HU"/>
        </w:rPr>
        <w:t xml:space="preserve"> </w:t>
      </w:r>
      <w:proofErr w:type="spellStart"/>
      <w:r w:rsidRPr="00A43239">
        <w:rPr>
          <w:rFonts w:eastAsia="Times New Roman" w:cstheme="minorHAnsi"/>
          <w:sz w:val="24"/>
          <w:szCs w:val="24"/>
          <w:lang w:eastAsia="hu-HU"/>
        </w:rPr>
        <w:t>excelsa</w:t>
      </w:r>
      <w:proofErr w:type="spellEnd"/>
      <w:r w:rsidRPr="00A43239">
        <w:rPr>
          <w:rFonts w:eastAsia="Times New Roman" w:cstheme="minorHAnsi"/>
          <w:sz w:val="24"/>
          <w:szCs w:val="24"/>
          <w:lang w:eastAsia="hu-HU"/>
        </w:rPr>
        <w:t>),</w:t>
      </w:r>
      <w:r w:rsidRPr="00A43239">
        <w:rPr>
          <w:rFonts w:eastAsia="Times New Roman" w:cstheme="minorHAnsi"/>
          <w:sz w:val="24"/>
          <w:szCs w:val="24"/>
          <w:lang w:eastAsia="hu-HU"/>
        </w:rPr>
        <w:br/>
        <w:t>pisztácia (</w:t>
      </w:r>
      <w:proofErr w:type="spellStart"/>
      <w:r w:rsidRPr="00A43239">
        <w:rPr>
          <w:rFonts w:eastAsia="Times New Roman" w:cstheme="minorHAnsi"/>
          <w:sz w:val="24"/>
          <w:szCs w:val="24"/>
          <w:lang w:eastAsia="hu-HU"/>
        </w:rPr>
        <w:t>Pistacia</w:t>
      </w:r>
      <w:proofErr w:type="spellEnd"/>
      <w:r w:rsidRPr="00A43239">
        <w:rPr>
          <w:rFonts w:eastAsia="Times New Roman" w:cstheme="minorHAnsi"/>
          <w:sz w:val="24"/>
          <w:szCs w:val="24"/>
          <w:lang w:eastAsia="hu-HU"/>
        </w:rPr>
        <w:t xml:space="preserve"> vera), </w:t>
      </w:r>
      <w:proofErr w:type="spellStart"/>
      <w:r w:rsidRPr="00A43239">
        <w:rPr>
          <w:rFonts w:eastAsia="Times New Roman" w:cstheme="minorHAnsi"/>
          <w:sz w:val="24"/>
          <w:szCs w:val="24"/>
          <w:lang w:eastAsia="hu-HU"/>
        </w:rPr>
        <w:t>makadámia</w:t>
      </w:r>
      <w:proofErr w:type="spellEnd"/>
      <w:r w:rsidRPr="00A43239">
        <w:rPr>
          <w:rFonts w:eastAsia="Times New Roman" w:cstheme="minorHAnsi"/>
          <w:sz w:val="24"/>
          <w:szCs w:val="24"/>
          <w:lang w:eastAsia="hu-HU"/>
        </w:rPr>
        <w:t xml:space="preserve"> vagy </w:t>
      </w:r>
      <w:proofErr w:type="spellStart"/>
      <w:r w:rsidRPr="00A43239">
        <w:rPr>
          <w:rFonts w:eastAsia="Times New Roman" w:cstheme="minorHAnsi"/>
          <w:sz w:val="24"/>
          <w:szCs w:val="24"/>
          <w:lang w:eastAsia="hu-HU"/>
        </w:rPr>
        <w:t>queenslandi</w:t>
      </w:r>
      <w:proofErr w:type="spellEnd"/>
      <w:r w:rsidRPr="00A43239">
        <w:rPr>
          <w:rFonts w:eastAsia="Times New Roman" w:cstheme="minorHAnsi"/>
          <w:sz w:val="24"/>
          <w:szCs w:val="24"/>
          <w:lang w:eastAsia="hu-HU"/>
        </w:rPr>
        <w:t xml:space="preserve"> dió (</w:t>
      </w:r>
      <w:proofErr w:type="spellStart"/>
      <w:r w:rsidRPr="00A43239">
        <w:rPr>
          <w:rFonts w:eastAsia="Times New Roman" w:cstheme="minorHAnsi"/>
          <w:sz w:val="24"/>
          <w:szCs w:val="24"/>
          <w:lang w:eastAsia="hu-HU"/>
        </w:rPr>
        <w:t>Macadamia</w:t>
      </w:r>
      <w:proofErr w:type="spellEnd"/>
      <w:r w:rsidRPr="00A43239">
        <w:rPr>
          <w:rFonts w:eastAsia="Times New Roman" w:cstheme="minorHAnsi"/>
          <w:sz w:val="24"/>
          <w:szCs w:val="24"/>
          <w:lang w:eastAsia="hu-HU"/>
        </w:rPr>
        <w:t xml:space="preserve"> </w:t>
      </w:r>
      <w:proofErr w:type="spellStart"/>
      <w:r w:rsidRPr="00A43239">
        <w:rPr>
          <w:rFonts w:eastAsia="Times New Roman" w:cstheme="minorHAnsi"/>
          <w:sz w:val="24"/>
          <w:szCs w:val="24"/>
          <w:lang w:eastAsia="hu-HU"/>
        </w:rPr>
        <w:t>ternifolia</w:t>
      </w:r>
      <w:proofErr w:type="spellEnd"/>
      <w:r w:rsidRPr="00A43239">
        <w:rPr>
          <w:rFonts w:eastAsia="Times New Roman" w:cstheme="minorHAnsi"/>
          <w:sz w:val="24"/>
          <w:szCs w:val="24"/>
          <w:lang w:eastAsia="hu-HU"/>
        </w:rPr>
        <w:t>),</w:t>
      </w:r>
      <w:r w:rsidRPr="00A43239">
        <w:rPr>
          <w:rFonts w:eastAsia="Times New Roman" w:cstheme="minorHAnsi"/>
          <w:sz w:val="24"/>
          <w:szCs w:val="24"/>
          <w:lang w:eastAsia="hu-HU"/>
        </w:rPr>
        <w:br/>
        <w:t>10.8. szezámmag- és a belőle készült termék-mentes,</w:t>
      </w:r>
      <w:r w:rsidRPr="00A43239">
        <w:rPr>
          <w:rFonts w:eastAsia="Times New Roman" w:cstheme="minorHAnsi"/>
          <w:sz w:val="24"/>
          <w:szCs w:val="24"/>
          <w:lang w:eastAsia="hu-HU"/>
        </w:rPr>
        <w:br/>
        <w:t>10.9. zeller- és a belőle készült termék-mentes,</w:t>
      </w:r>
      <w:r w:rsidRPr="00A43239">
        <w:rPr>
          <w:rFonts w:eastAsia="Times New Roman" w:cstheme="minorHAnsi"/>
          <w:sz w:val="24"/>
          <w:szCs w:val="24"/>
          <w:lang w:eastAsia="hu-HU"/>
        </w:rPr>
        <w:br/>
      </w:r>
      <w:r w:rsidRPr="00A43239">
        <w:rPr>
          <w:rFonts w:eastAsia="Times New Roman" w:cstheme="minorHAnsi"/>
          <w:sz w:val="24"/>
          <w:szCs w:val="24"/>
          <w:lang w:eastAsia="hu-HU"/>
        </w:rPr>
        <w:lastRenderedPageBreak/>
        <w:t>10.10. mustár- és a belőle készült termék-mentes,</w:t>
      </w:r>
      <w:r w:rsidRPr="00A43239">
        <w:rPr>
          <w:rFonts w:eastAsia="Times New Roman" w:cstheme="minorHAnsi"/>
          <w:sz w:val="24"/>
          <w:szCs w:val="24"/>
          <w:lang w:eastAsia="hu-HU"/>
        </w:rPr>
        <w:br/>
        <w:t>10.11. hal- és a belőle készült termék-mentes,</w:t>
      </w:r>
      <w:r w:rsidRPr="00A43239">
        <w:rPr>
          <w:rFonts w:eastAsia="Times New Roman" w:cstheme="minorHAnsi"/>
          <w:sz w:val="24"/>
          <w:szCs w:val="24"/>
          <w:lang w:eastAsia="hu-HU"/>
        </w:rPr>
        <w:br/>
        <w:t>10.12. rákféle- és a belőle készült termék-mentes,</w:t>
      </w:r>
      <w:r w:rsidRPr="00A43239">
        <w:rPr>
          <w:rFonts w:eastAsia="Times New Roman" w:cstheme="minorHAnsi"/>
          <w:sz w:val="24"/>
          <w:szCs w:val="24"/>
          <w:lang w:eastAsia="hu-HU"/>
        </w:rPr>
        <w:br/>
        <w:t>10.13. csillagfürt- és a belőle készült termék-mentes,</w:t>
      </w:r>
      <w:r w:rsidRPr="00A43239">
        <w:rPr>
          <w:rFonts w:eastAsia="Times New Roman" w:cstheme="minorHAnsi"/>
          <w:sz w:val="24"/>
          <w:szCs w:val="24"/>
          <w:lang w:eastAsia="hu-HU"/>
        </w:rPr>
        <w:br/>
        <w:t>10.14. puhatestű- és a belőle készült termék-mentes,</w:t>
      </w:r>
      <w:r w:rsidRPr="00A43239">
        <w:rPr>
          <w:rFonts w:eastAsia="Times New Roman" w:cstheme="minorHAnsi"/>
          <w:sz w:val="24"/>
          <w:szCs w:val="24"/>
          <w:lang w:eastAsia="hu-HU"/>
        </w:rPr>
        <w:br/>
        <w:t>10.15. szulfitmentes,</w:t>
      </w:r>
      <w:r w:rsidRPr="00A43239">
        <w:rPr>
          <w:rFonts w:eastAsia="Times New Roman" w:cstheme="minorHAnsi"/>
          <w:sz w:val="24"/>
          <w:szCs w:val="24"/>
          <w:lang w:eastAsia="hu-HU"/>
        </w:rPr>
        <w:br/>
        <w:t>10.16. egyéb, a 10.1–10.15. alpontban fel nem sorolt allergiát vagy intoleranciát okozó</w:t>
      </w:r>
      <w:r w:rsidRPr="00A43239">
        <w:rPr>
          <w:rFonts w:eastAsia="Times New Roman" w:cstheme="minorHAnsi"/>
          <w:sz w:val="24"/>
          <w:szCs w:val="24"/>
          <w:lang w:eastAsia="hu-HU"/>
        </w:rPr>
        <w:br/>
        <w:t>anyagok é</w:t>
      </w:r>
      <w:proofErr w:type="gramEnd"/>
      <w:r w:rsidRPr="00A43239">
        <w:rPr>
          <w:rFonts w:eastAsia="Times New Roman" w:cstheme="minorHAnsi"/>
          <w:sz w:val="24"/>
          <w:szCs w:val="24"/>
          <w:lang w:eastAsia="hu-HU"/>
        </w:rPr>
        <w:t xml:space="preserve">s </w:t>
      </w:r>
      <w:proofErr w:type="gramStart"/>
      <w:r w:rsidRPr="00A43239">
        <w:rPr>
          <w:rFonts w:eastAsia="Times New Roman" w:cstheme="minorHAnsi"/>
          <w:sz w:val="24"/>
          <w:szCs w:val="24"/>
          <w:lang w:eastAsia="hu-HU"/>
        </w:rPr>
        <w:t>termékek vonatkozásában előírt diéta megnevezése,</w:t>
      </w:r>
      <w:r w:rsidRPr="00A43239">
        <w:rPr>
          <w:rFonts w:eastAsia="Times New Roman" w:cstheme="minorHAnsi"/>
          <w:sz w:val="24"/>
          <w:szCs w:val="24"/>
          <w:lang w:eastAsia="hu-HU"/>
        </w:rPr>
        <w:br/>
        <w:t>10.17. szénhidrátanyagcsere-rendellenesség megnevezése, szükség esetén jelölve</w:t>
      </w:r>
      <w:r w:rsidRPr="00A43239">
        <w:rPr>
          <w:rFonts w:eastAsia="Times New Roman" w:cstheme="minorHAnsi"/>
          <w:sz w:val="24"/>
          <w:szCs w:val="24"/>
          <w:lang w:eastAsia="hu-HU"/>
        </w:rPr>
        <w:br/>
        <w:t>az előírt napi szénhidrátmennyiséget és szénhidrátelosztást grammban kifejezve,</w:t>
      </w:r>
      <w:r w:rsidRPr="00A43239">
        <w:rPr>
          <w:rFonts w:eastAsia="Times New Roman" w:cstheme="minorHAnsi"/>
          <w:sz w:val="24"/>
          <w:szCs w:val="24"/>
          <w:lang w:eastAsia="hu-HU"/>
        </w:rPr>
        <w:br/>
        <w:t>10.18. egyéb diéta pontos megnevezése,</w:t>
      </w:r>
      <w:r w:rsidRPr="00A43239">
        <w:rPr>
          <w:rFonts w:eastAsia="Times New Roman" w:cstheme="minorHAnsi"/>
          <w:sz w:val="24"/>
          <w:szCs w:val="24"/>
          <w:lang w:eastAsia="hu-HU"/>
        </w:rPr>
        <w:br/>
        <w:t>11. a kiállítás dátuma,</w:t>
      </w:r>
      <w:r w:rsidRPr="00A43239">
        <w:rPr>
          <w:rFonts w:eastAsia="Times New Roman" w:cstheme="minorHAnsi"/>
          <w:sz w:val="24"/>
          <w:szCs w:val="24"/>
          <w:lang w:eastAsia="hu-HU"/>
        </w:rPr>
        <w:br/>
        <w:t>12. az igazolás érvényességének lejárati ideje a következők valamelyikének feltüntetésével:</w:t>
      </w:r>
      <w:r w:rsidRPr="00A43239">
        <w:rPr>
          <w:rFonts w:eastAsia="Times New Roman" w:cstheme="minorHAnsi"/>
          <w:sz w:val="24"/>
          <w:szCs w:val="24"/>
          <w:lang w:eastAsia="hu-HU"/>
        </w:rPr>
        <w:br/>
        <w:t>12.1. átmeneti igazolás,</w:t>
      </w:r>
      <w:r w:rsidRPr="00A43239">
        <w:rPr>
          <w:rFonts w:eastAsia="Times New Roman" w:cstheme="minorHAnsi"/>
          <w:sz w:val="24"/>
          <w:szCs w:val="24"/>
          <w:lang w:eastAsia="hu-HU"/>
        </w:rPr>
        <w:br/>
        <w:t>12.2. az állapot véglegessége folytán rendszeres felülvizsgálat nem szükséges,</w:t>
      </w:r>
      <w:r w:rsidRPr="00A43239">
        <w:rPr>
          <w:rFonts w:eastAsia="Times New Roman" w:cstheme="minorHAnsi"/>
          <w:sz w:val="24"/>
          <w:szCs w:val="24"/>
          <w:lang w:eastAsia="hu-HU"/>
        </w:rPr>
        <w:br/>
        <w:t>12.3. a kiállítástól számított 1 évig,</w:t>
      </w:r>
      <w:r w:rsidRPr="00A43239">
        <w:rPr>
          <w:rFonts w:eastAsia="Times New Roman" w:cstheme="minorHAnsi"/>
          <w:sz w:val="24"/>
          <w:szCs w:val="24"/>
          <w:lang w:eastAsia="hu-HU"/>
        </w:rPr>
        <w:br/>
        <w:t>12.4. a következő felülvizsgálat időpontjáig: év, hónap, nap megjelöléssel,</w:t>
      </w:r>
      <w:r w:rsidRPr="00A43239">
        <w:rPr>
          <w:rFonts w:eastAsia="Times New Roman" w:cstheme="minorHAnsi"/>
          <w:sz w:val="24"/>
          <w:szCs w:val="24"/>
          <w:lang w:eastAsia="hu-HU"/>
        </w:rPr>
        <w:br/>
        <w:t>13. orvosi pecsét,</w:t>
      </w:r>
      <w:proofErr w:type="gramEnd"/>
      <w:r w:rsidRPr="00A43239">
        <w:rPr>
          <w:rFonts w:eastAsia="Times New Roman" w:cstheme="minorHAnsi"/>
          <w:sz w:val="24"/>
          <w:szCs w:val="24"/>
          <w:lang w:eastAsia="hu-HU"/>
        </w:rPr>
        <w:t xml:space="preserve"> </w:t>
      </w:r>
      <w:proofErr w:type="gramStart"/>
      <w:r w:rsidRPr="00A43239">
        <w:rPr>
          <w:rFonts w:eastAsia="Times New Roman" w:cstheme="minorHAnsi"/>
          <w:sz w:val="24"/>
          <w:szCs w:val="24"/>
          <w:lang w:eastAsia="hu-HU"/>
        </w:rPr>
        <w:t>aláírás</w:t>
      </w:r>
      <w:proofErr w:type="gramEnd"/>
      <w:r w:rsidRPr="00A43239">
        <w:rPr>
          <w:rFonts w:eastAsia="Times New Roman" w:cstheme="minorHAnsi"/>
          <w:sz w:val="24"/>
          <w:szCs w:val="24"/>
          <w:lang w:eastAsia="hu-HU"/>
        </w:rPr>
        <w:t>.</w:t>
      </w:r>
    </w:p>
    <w:p w:rsidR="00E271F5" w:rsidRPr="00A43239" w:rsidRDefault="00E271F5" w:rsidP="00E271F5">
      <w:pPr>
        <w:spacing w:after="0" w:line="240" w:lineRule="auto"/>
        <w:rPr>
          <w:rFonts w:eastAsia="Times New Roman" w:cstheme="minorHAnsi"/>
          <w:sz w:val="24"/>
          <w:szCs w:val="24"/>
          <w:lang w:eastAsia="hu-HU"/>
        </w:rPr>
      </w:pPr>
    </w:p>
    <w:p w:rsidR="00E6200B" w:rsidRPr="00A43239" w:rsidRDefault="00E6200B" w:rsidP="00E271F5">
      <w:pPr>
        <w:spacing w:after="0" w:line="240" w:lineRule="auto"/>
        <w:rPr>
          <w:rFonts w:eastAsia="Times New Roman" w:cstheme="minorHAnsi"/>
          <w:sz w:val="24"/>
          <w:szCs w:val="24"/>
          <w:lang w:eastAsia="hu-HU"/>
        </w:rPr>
      </w:pPr>
    </w:p>
    <w:sectPr w:rsidR="00E6200B" w:rsidRPr="00A43239">
      <w:pgSz w:w="11906" w:h="16838"/>
      <w:pgMar w:top="1134" w:right="1134" w:bottom="1134"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7446E"/>
    <w:multiLevelType w:val="multilevel"/>
    <w:tmpl w:val="F3AEEE8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DD0"/>
    <w:rsid w:val="00076EF4"/>
    <w:rsid w:val="002562DC"/>
    <w:rsid w:val="002E2F18"/>
    <w:rsid w:val="00366C93"/>
    <w:rsid w:val="00397AEF"/>
    <w:rsid w:val="004437F0"/>
    <w:rsid w:val="00446230"/>
    <w:rsid w:val="00787474"/>
    <w:rsid w:val="00834707"/>
    <w:rsid w:val="009A2093"/>
    <w:rsid w:val="00A43239"/>
    <w:rsid w:val="00AB2935"/>
    <w:rsid w:val="00BA746E"/>
    <w:rsid w:val="00DE7EC6"/>
    <w:rsid w:val="00E271F5"/>
    <w:rsid w:val="00E51306"/>
    <w:rsid w:val="00E6200B"/>
    <w:rsid w:val="00E82DD0"/>
    <w:rsid w:val="00F37FA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6C72E"/>
  <w15:chartTrackingRefBased/>
  <w15:docId w15:val="{79E237CA-CDBB-4B2D-92AE-6C9F4AE05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Standard">
    <w:name w:val="Standard"/>
    <w:rsid w:val="00DE7EC6"/>
    <w:pPr>
      <w:autoSpaceDN w:val="0"/>
      <w:spacing w:after="0" w:line="240" w:lineRule="auto"/>
      <w:textAlignment w:val="baseline"/>
    </w:pPr>
    <w:rPr>
      <w:rFonts w:ascii="Liberation Serif" w:eastAsia="NSimSun" w:hAnsi="Liberation Serif" w:cs="Arial"/>
      <w:kern w:val="3"/>
      <w:sz w:val="24"/>
      <w:szCs w:val="24"/>
      <w:lang w:eastAsia="zh-CN" w:bidi="hi-IN"/>
    </w:rPr>
  </w:style>
  <w:style w:type="paragraph" w:customStyle="1" w:styleId="Textbody">
    <w:name w:val="Text body"/>
    <w:basedOn w:val="Standard"/>
    <w:rsid w:val="00DE7EC6"/>
    <w:pPr>
      <w:spacing w:after="140" w:line="276" w:lineRule="auto"/>
    </w:pPr>
  </w:style>
  <w:style w:type="paragraph" w:customStyle="1" w:styleId="Stlus4">
    <w:name w:val="Stílus4"/>
    <w:basedOn w:val="Standard"/>
    <w:rsid w:val="00DE7EC6"/>
    <w:pPr>
      <w:jc w:val="center"/>
    </w:pPr>
    <w:rPr>
      <w:rFonts w:ascii="Tahoma" w:eastAsia="Tahoma" w:hAnsi="Tahoma"/>
      <w:b/>
      <w:sz w:val="32"/>
      <w:szCs w:val="28"/>
      <w:u w:val="single"/>
      <w:lang w:eastAsia="ar-SA"/>
    </w:rPr>
  </w:style>
  <w:style w:type="character" w:customStyle="1" w:styleId="StrongEmphasis">
    <w:name w:val="Strong Emphasis"/>
    <w:rsid w:val="00DE7EC6"/>
    <w:rPr>
      <w:b/>
      <w:bCs/>
    </w:rPr>
  </w:style>
  <w:style w:type="character" w:styleId="Hiperhivatkozs">
    <w:name w:val="Hyperlink"/>
    <w:basedOn w:val="Bekezdsalapbettpusa"/>
    <w:uiPriority w:val="99"/>
    <w:unhideWhenUsed/>
    <w:rsid w:val="00DE7EC6"/>
    <w:rPr>
      <w:color w:val="0563C1" w:themeColor="hyperlink"/>
      <w:u w:val="single"/>
    </w:rPr>
  </w:style>
  <w:style w:type="character" w:customStyle="1" w:styleId="markedcontent">
    <w:name w:val="markedcontent"/>
    <w:basedOn w:val="Bekezdsalapbettpusa"/>
    <w:rsid w:val="00E51306"/>
  </w:style>
  <w:style w:type="paragraph" w:styleId="Buborkszveg">
    <w:name w:val="Balloon Text"/>
    <w:basedOn w:val="Norml"/>
    <w:link w:val="BuborkszvegChar"/>
    <w:uiPriority w:val="99"/>
    <w:semiHidden/>
    <w:unhideWhenUsed/>
    <w:rsid w:val="00F37FA7"/>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F37FA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075998">
      <w:bodyDiv w:val="1"/>
      <w:marLeft w:val="0"/>
      <w:marRight w:val="0"/>
      <w:marTop w:val="0"/>
      <w:marBottom w:val="0"/>
      <w:divBdr>
        <w:top w:val="none" w:sz="0" w:space="0" w:color="auto"/>
        <w:left w:val="none" w:sz="0" w:space="0" w:color="auto"/>
        <w:bottom w:val="none" w:sz="0" w:space="0" w:color="auto"/>
        <w:right w:val="none" w:sz="0" w:space="0" w:color="auto"/>
      </w:divBdr>
      <w:divsChild>
        <w:div w:id="1031958649">
          <w:marLeft w:val="0"/>
          <w:marRight w:val="0"/>
          <w:marTop w:val="0"/>
          <w:marBottom w:val="0"/>
          <w:divBdr>
            <w:top w:val="none" w:sz="0" w:space="0" w:color="auto"/>
            <w:left w:val="none" w:sz="0" w:space="0" w:color="auto"/>
            <w:bottom w:val="none" w:sz="0" w:space="0" w:color="auto"/>
            <w:right w:val="none" w:sz="0" w:space="0" w:color="auto"/>
          </w:divBdr>
        </w:div>
      </w:divsChild>
    </w:div>
    <w:div w:id="497431230">
      <w:bodyDiv w:val="1"/>
      <w:marLeft w:val="0"/>
      <w:marRight w:val="0"/>
      <w:marTop w:val="0"/>
      <w:marBottom w:val="0"/>
      <w:divBdr>
        <w:top w:val="none" w:sz="0" w:space="0" w:color="auto"/>
        <w:left w:val="none" w:sz="0" w:space="0" w:color="auto"/>
        <w:bottom w:val="none" w:sz="0" w:space="0" w:color="auto"/>
        <w:right w:val="none" w:sz="0" w:space="0" w:color="auto"/>
      </w:divBdr>
      <w:divsChild>
        <w:div w:id="1799563538">
          <w:marLeft w:val="0"/>
          <w:marRight w:val="0"/>
          <w:marTop w:val="0"/>
          <w:marBottom w:val="0"/>
          <w:divBdr>
            <w:top w:val="none" w:sz="0" w:space="0" w:color="auto"/>
            <w:left w:val="none" w:sz="0" w:space="0" w:color="auto"/>
            <w:bottom w:val="none" w:sz="0" w:space="0" w:color="auto"/>
            <w:right w:val="none" w:sz="0" w:space="0" w:color="auto"/>
          </w:divBdr>
        </w:div>
      </w:divsChild>
    </w:div>
    <w:div w:id="1087653432">
      <w:bodyDiv w:val="1"/>
      <w:marLeft w:val="0"/>
      <w:marRight w:val="0"/>
      <w:marTop w:val="0"/>
      <w:marBottom w:val="0"/>
      <w:divBdr>
        <w:top w:val="none" w:sz="0" w:space="0" w:color="auto"/>
        <w:left w:val="none" w:sz="0" w:space="0" w:color="auto"/>
        <w:bottom w:val="none" w:sz="0" w:space="0" w:color="auto"/>
        <w:right w:val="none" w:sz="0" w:space="0" w:color="auto"/>
      </w:divBdr>
      <w:divsChild>
        <w:div w:id="1474249995">
          <w:marLeft w:val="0"/>
          <w:marRight w:val="0"/>
          <w:marTop w:val="0"/>
          <w:marBottom w:val="0"/>
          <w:divBdr>
            <w:top w:val="none" w:sz="0" w:space="0" w:color="auto"/>
            <w:left w:val="none" w:sz="0" w:space="0" w:color="auto"/>
            <w:bottom w:val="none" w:sz="0" w:space="0" w:color="auto"/>
            <w:right w:val="none" w:sz="0" w:space="0" w:color="auto"/>
          </w:divBdr>
        </w:div>
      </w:divsChild>
    </w:div>
    <w:div w:id="1512258985">
      <w:bodyDiv w:val="1"/>
      <w:marLeft w:val="0"/>
      <w:marRight w:val="0"/>
      <w:marTop w:val="0"/>
      <w:marBottom w:val="0"/>
      <w:divBdr>
        <w:top w:val="none" w:sz="0" w:space="0" w:color="auto"/>
        <w:left w:val="none" w:sz="0" w:space="0" w:color="auto"/>
        <w:bottom w:val="none" w:sz="0" w:space="0" w:color="auto"/>
        <w:right w:val="none" w:sz="0" w:space="0" w:color="auto"/>
      </w:divBdr>
      <w:divsChild>
        <w:div w:id="145902660">
          <w:marLeft w:val="0"/>
          <w:marRight w:val="0"/>
          <w:marTop w:val="0"/>
          <w:marBottom w:val="0"/>
          <w:divBdr>
            <w:top w:val="none" w:sz="0" w:space="0" w:color="auto"/>
            <w:left w:val="none" w:sz="0" w:space="0" w:color="auto"/>
            <w:bottom w:val="none" w:sz="0" w:space="0" w:color="auto"/>
            <w:right w:val="none" w:sz="0" w:space="0" w:color="auto"/>
          </w:divBdr>
        </w:div>
      </w:divsChild>
    </w:div>
    <w:div w:id="1931308041">
      <w:bodyDiv w:val="1"/>
      <w:marLeft w:val="0"/>
      <w:marRight w:val="0"/>
      <w:marTop w:val="0"/>
      <w:marBottom w:val="0"/>
      <w:divBdr>
        <w:top w:val="none" w:sz="0" w:space="0" w:color="auto"/>
        <w:left w:val="none" w:sz="0" w:space="0" w:color="auto"/>
        <w:bottom w:val="none" w:sz="0" w:space="0" w:color="auto"/>
        <w:right w:val="none" w:sz="0" w:space="0" w:color="auto"/>
      </w:divBdr>
      <w:divsChild>
        <w:div w:id="19639207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lcsode@tahitotfalu.hu%20)%20%20%20ig&#233;nyelhetnek" TargetMode="External"/><Relationship Id="rId3" Type="http://schemas.openxmlformats.org/officeDocument/2006/relationships/styles" Target="styles.xml"/><Relationship Id="rId7" Type="http://schemas.openxmlformats.org/officeDocument/2006/relationships/hyperlink" Target="mailto:bolcsode@tahitotfalu.h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bolcsode@tahitotfalu.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5A3BB-2961-4BBB-ACFF-C00451ACC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9</Pages>
  <Words>2264</Words>
  <Characters>15628</Characters>
  <Application>Microsoft Office Word</Application>
  <DocSecurity>0</DocSecurity>
  <Lines>130</Lines>
  <Paragraphs>35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17857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felhasználó</dc:creator>
  <cp:keywords/>
  <dc:description/>
  <cp:lastModifiedBy>felhasználó</cp:lastModifiedBy>
  <cp:revision>14</cp:revision>
  <cp:lastPrinted>2026-05-21T08:56:00Z</cp:lastPrinted>
  <dcterms:created xsi:type="dcterms:W3CDTF">2025-07-02T10:56:00Z</dcterms:created>
  <dcterms:modified xsi:type="dcterms:W3CDTF">2026-05-21T08:57:00Z</dcterms:modified>
</cp:coreProperties>
</file>